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29" w:rsidRPr="00E604C4" w:rsidRDefault="001F0B29" w:rsidP="001F013C">
      <w:pPr>
        <w:suppressAutoHyphens w:val="0"/>
        <w:autoSpaceDE w:val="0"/>
        <w:autoSpaceDN w:val="0"/>
        <w:adjustRightInd w:val="0"/>
        <w:jc w:val="both"/>
        <w:textAlignment w:val="auto"/>
        <w:rPr>
          <w:rFonts w:ascii="Arial Narrow" w:hAnsi="Arial Narrow" w:cs="Arial"/>
          <w:sz w:val="22"/>
          <w:szCs w:val="22"/>
        </w:rPr>
      </w:pPr>
      <w:bookmarkStart w:id="0" w:name="_GoBack"/>
      <w:bookmarkEnd w:id="0"/>
      <w:r w:rsidRPr="00E604C4">
        <w:rPr>
          <w:rFonts w:ascii="Arial Narrow" w:hAnsi="Arial Narrow" w:cs="Arial"/>
          <w:sz w:val="22"/>
          <w:szCs w:val="22"/>
        </w:rPr>
        <w:t xml:space="preserve">PLIEGO DE CLÁUSULAS ADMINISTRATIVAS PARTICULARES PARA LA CONTRATACIÓN, MEDIANTE PROCEDIMIENTO ABIERTO CON VARIOS CRITERIOS DE ADJUDICACIÓN, DE LA OBRA DENOMINADA </w:t>
      </w:r>
      <w:r w:rsidR="001F013C">
        <w:rPr>
          <w:rFonts w:ascii="Arial Narrow" w:hAnsi="Arial Narrow" w:cs="Arial"/>
          <w:sz w:val="22"/>
          <w:szCs w:val="22"/>
        </w:rPr>
        <w:t>“”</w:t>
      </w:r>
      <w:r w:rsidR="001F013C" w:rsidRPr="001F013C">
        <w:rPr>
          <w:rFonts w:ascii="Arial Narrow" w:hAnsi="Arial Narrow" w:cs="Arial"/>
          <w:sz w:val="22"/>
          <w:szCs w:val="22"/>
        </w:rPr>
        <w:t xml:space="preserve"> </w:t>
      </w:r>
      <w:r w:rsidRPr="00E604C4">
        <w:rPr>
          <w:rFonts w:ascii="Arial Narrow" w:hAnsi="Arial Narrow" w:cs="Arial"/>
          <w:sz w:val="22"/>
          <w:szCs w:val="22"/>
        </w:rPr>
        <w:t>(REFERENCIA)</w:t>
      </w:r>
      <w:r w:rsidR="001F013C">
        <w:rPr>
          <w:rFonts w:ascii="Arial Narrow" w:hAnsi="Arial Narrow" w:cs="Arial"/>
          <w:sz w:val="22"/>
          <w:szCs w:val="22"/>
        </w:rPr>
        <w:t>.</w:t>
      </w:r>
    </w:p>
    <w:p w:rsidR="001F0B29" w:rsidRPr="00E604C4" w:rsidRDefault="001F0B29" w:rsidP="001D62BE">
      <w:pPr>
        <w:pStyle w:val="Standard"/>
        <w:spacing w:before="120"/>
        <w:ind w:left="-284" w:right="565"/>
        <w:jc w:val="both"/>
        <w:rPr>
          <w:rFonts w:ascii="Arial Narrow" w:hAnsi="Arial Narrow"/>
          <w:sz w:val="22"/>
          <w:szCs w:val="22"/>
        </w:rPr>
      </w:pPr>
    </w:p>
    <w:p w:rsidR="001F0B29" w:rsidRPr="00E604C4" w:rsidRDefault="001F0B29" w:rsidP="001D62BE">
      <w:pPr>
        <w:pBdr>
          <w:top w:val="single" w:sz="8" w:space="1" w:color="4472C4" w:themeColor="accent5"/>
          <w:left w:val="single" w:sz="8" w:space="4" w:color="4472C4" w:themeColor="accent5"/>
          <w:bottom w:val="single" w:sz="8" w:space="1" w:color="4472C4" w:themeColor="accent5"/>
          <w:right w:val="single" w:sz="8" w:space="1" w:color="4472C4" w:themeColor="accent5"/>
        </w:pBdr>
        <w:autoSpaceDE w:val="0"/>
        <w:adjustRightInd w:val="0"/>
        <w:ind w:left="-284" w:right="7369"/>
        <w:jc w:val="both"/>
        <w:rPr>
          <w:rFonts w:ascii="Arial Narrow" w:hAnsi="Arial Narrow" w:cs="Tms Rmn"/>
          <w:bCs/>
          <w:color w:val="000000"/>
          <w:sz w:val="22"/>
          <w:szCs w:val="22"/>
        </w:rPr>
      </w:pPr>
      <w:r w:rsidRPr="00F5210E">
        <w:rPr>
          <w:rFonts w:ascii="Arial Narrow" w:hAnsi="Arial Narrow" w:cs="Tms Rmn"/>
          <w:bCs/>
          <w:color w:val="000000"/>
          <w:sz w:val="22"/>
          <w:szCs w:val="22"/>
        </w:rPr>
        <w:t>ÍNDICE CL</w:t>
      </w:r>
      <w:r w:rsidR="00DC5BAA">
        <w:rPr>
          <w:rFonts w:ascii="Arial Narrow" w:hAnsi="Arial Narrow" w:cs="Tms Rmn"/>
          <w:bCs/>
          <w:color w:val="000000"/>
          <w:sz w:val="22"/>
          <w:szCs w:val="22"/>
        </w:rPr>
        <w:t>A</w:t>
      </w:r>
      <w:r w:rsidRPr="00F5210E">
        <w:rPr>
          <w:rFonts w:ascii="Arial Narrow" w:hAnsi="Arial Narrow" w:cs="Tms Rmn"/>
          <w:bCs/>
          <w:color w:val="000000"/>
          <w:sz w:val="22"/>
          <w:szCs w:val="22"/>
        </w:rPr>
        <w:t>USULADO</w:t>
      </w:r>
    </w:p>
    <w:p w:rsidR="001F0B29" w:rsidRPr="00E604C4" w:rsidRDefault="001F0B29" w:rsidP="001F0B29">
      <w:pPr>
        <w:autoSpaceDE w:val="0"/>
        <w:adjustRightInd w:val="0"/>
        <w:ind w:right="565"/>
        <w:jc w:val="both"/>
        <w:rPr>
          <w:rFonts w:ascii="Arial Narrow" w:hAnsi="Arial Narrow" w:cs="Tms Rmn"/>
          <w:b/>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RÉGIMEN JURÍDICO, OBJETO DEL CONTRATO Y NECESIDADES ADMINISTRATIVAS A SATISFACER</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ÓRGANO DE CONTRATACIÓN Y PERFIL DE CONTRATANTE</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PRESUPUESTO BASE DE LICITACIÓN, PRECIO DEL CONTRATO, CRÉDITO PRESUPUESTARIO Y REVISIÓN DE PRECIOS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CA6248"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Pr>
          <w:rFonts w:ascii="Arial Narrow" w:hAnsi="Arial Narrow" w:cs="Tms Rmn"/>
          <w:bCs/>
          <w:color w:val="000000"/>
          <w:sz w:val="22"/>
          <w:szCs w:val="22"/>
        </w:rPr>
        <w:t>DURACIÓN DEL CONTRATO Y PLAZOS DE EJECUCIÓN</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CAPACIDAD PARA CONTRATAR</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PROCEDIMIENTO DE ADJUDICACIÓN Y CRITERIOS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CA6248"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CA6248">
        <w:rPr>
          <w:rFonts w:ascii="Arial Narrow" w:hAnsi="Arial Narrow" w:cs="Tms Rmn"/>
          <w:bCs/>
          <w:color w:val="000000"/>
          <w:sz w:val="22"/>
          <w:szCs w:val="22"/>
        </w:rPr>
        <w:t>PRESENTACIÓN DE PROPOSICIONES, CONTENIDO DE LOS SOBRES E INFORMACIÓN ADICIONAL</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CA6248"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CA6248">
        <w:rPr>
          <w:rFonts w:ascii="Arial Narrow" w:hAnsi="Arial Narrow" w:cs="Tms Rmn"/>
          <w:bCs/>
          <w:color w:val="000000"/>
          <w:sz w:val="22"/>
          <w:szCs w:val="22"/>
        </w:rPr>
        <w:t>MESA DE CONTRATACIÓN, EXÁMEN DE DOCUMENTACIÓN, VALORACIÓN DE CRITERIOS DE JUICIO DE VALOR Y APERTURA DE PROPOSICIONES</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855F4B" w:rsidRDefault="001F0B29" w:rsidP="005039DF">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855F4B">
        <w:rPr>
          <w:rFonts w:ascii="Arial Narrow" w:hAnsi="Arial Narrow" w:cs="Times New Roman"/>
          <w:bCs/>
          <w:color w:val="000000"/>
          <w:sz w:val="22"/>
          <w:szCs w:val="22"/>
        </w:rPr>
        <w:t>CLASIFICACIÓN DE LAS OFERTAS, REQUERIMIENTO DE DOCUMENTACIÓN PREVIA A LA ADJUDICAC</w:t>
      </w:r>
      <w:r w:rsidR="00786685">
        <w:rPr>
          <w:rFonts w:ascii="Arial Narrow" w:hAnsi="Arial Narrow" w:cs="Times New Roman"/>
          <w:bCs/>
          <w:color w:val="000000"/>
          <w:sz w:val="22"/>
          <w:szCs w:val="22"/>
        </w:rPr>
        <w:t>IÓN Y PROPUESTA DE ADJUDICACIÓN</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 xml:space="preserve">ADJUDICACIÓN DEL CONTRATO Y NOTIFICACIÓN DE LA ADJUDICACIÓN </w:t>
      </w:r>
    </w:p>
    <w:p w:rsidR="001D62BE" w:rsidRP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1D62BE">
        <w:rPr>
          <w:rFonts w:ascii="Arial Narrow" w:hAnsi="Arial Narrow" w:cs="Tms Rmn"/>
          <w:bCs/>
          <w:color w:val="000000"/>
          <w:sz w:val="22"/>
          <w:szCs w:val="22"/>
        </w:rPr>
        <w:t>FORMALIZACIÓN</w:t>
      </w:r>
      <w:r w:rsidRPr="00E604C4">
        <w:rPr>
          <w:rFonts w:ascii="Arial Narrow" w:hAnsi="Arial Narrow" w:cs="Times New Roman"/>
          <w:bCs/>
          <w:color w:val="000000"/>
          <w:sz w:val="22"/>
          <w:szCs w:val="22"/>
        </w:rPr>
        <w:t xml:space="preserve"> DEL CONTRATO Y PUBLICIDAD </w:t>
      </w:r>
    </w:p>
    <w:p w:rsidR="001D62BE" w:rsidRDefault="001D62BE" w:rsidP="001D62BE">
      <w:pPr>
        <w:autoSpaceDE w:val="0"/>
        <w:autoSpaceDN w:val="0"/>
        <w:adjustRightInd w:val="0"/>
        <w:ind w:left="360"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EJECUCIÓN DEL CONTRATO Y RESPONSABLE DEL MISMO</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OBLIGACIONES DEL CONTRATISTA</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AC64FD"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Pr>
          <w:rFonts w:ascii="Arial Narrow" w:hAnsi="Arial Narrow" w:cs="Tms Rmn"/>
          <w:bCs/>
          <w:color w:val="000000"/>
          <w:sz w:val="22"/>
          <w:szCs w:val="22"/>
        </w:rPr>
        <w:t>ABONOS AL CONTRATISTA,</w:t>
      </w:r>
      <w:r w:rsidR="001F0B29" w:rsidRPr="00E604C4">
        <w:rPr>
          <w:rFonts w:ascii="Arial Narrow" w:hAnsi="Arial Narrow" w:cs="Tms Rmn"/>
          <w:bCs/>
          <w:color w:val="000000"/>
          <w:sz w:val="22"/>
          <w:szCs w:val="22"/>
        </w:rPr>
        <w:t xml:space="preserve"> ANTICIPOS A CUENTA</w:t>
      </w:r>
      <w:r>
        <w:rPr>
          <w:rFonts w:ascii="Arial Narrow" w:hAnsi="Arial Narrow" w:cs="Tms Rmn"/>
          <w:bCs/>
          <w:color w:val="000000"/>
          <w:sz w:val="22"/>
          <w:szCs w:val="22"/>
        </w:rPr>
        <w:t xml:space="preserve"> Y DEDUCCIONES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MODIFICACIONES DEL CONTRATO</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RECEPCIÓN, PUESTA EN USO, CERTIFICACIÓN FINAL Y LIQUIDACIÓN DE LAS OBRAS</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PLAZO DE GARANTÍA Y DEVOLUCIÓN DE LA GARANTÍA DEFINITIVA Y COMPLEMENTARIAS</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CESIÓN Y SUBCONTRATACIÓN</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PENALIDADES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EXTINCIÓN Y RESOLUCIÓN DEL CONTRATO</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855F4B" w:rsidRDefault="00855F4B" w:rsidP="00855F4B">
      <w:pPr>
        <w:pStyle w:val="Prrafodelista"/>
        <w:rPr>
          <w:rFonts w:ascii="Arial Narrow" w:hAnsi="Arial Narrow" w:cs="Tms Rmn"/>
          <w:bCs/>
          <w:color w:val="000000"/>
          <w:sz w:val="22"/>
          <w:szCs w:val="22"/>
        </w:rPr>
      </w:pPr>
    </w:p>
    <w:p w:rsidR="001F0B29"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PRERROGATIVAS DE LA ADMINISTRACIÓN, JURISDICCIÓN COMPETENTE Y RECURSOS</w:t>
      </w:r>
    </w:p>
    <w:p w:rsidR="009E6DFD" w:rsidRPr="00E604C4" w:rsidRDefault="009E6DFD" w:rsidP="009E6DFD">
      <w:pPr>
        <w:autoSpaceDE w:val="0"/>
        <w:autoSpaceDN w:val="0"/>
        <w:adjustRightInd w:val="0"/>
        <w:spacing w:before="240"/>
        <w:ind w:left="360" w:right="565"/>
        <w:jc w:val="both"/>
        <w:rPr>
          <w:rFonts w:ascii="Arial Narrow" w:hAnsi="Arial Narrow" w:cs="Tms Rmn"/>
          <w:bCs/>
          <w:color w:val="000000"/>
          <w:sz w:val="22"/>
          <w:szCs w:val="22"/>
        </w:rPr>
      </w:pPr>
    </w:p>
    <w:p w:rsidR="001F0B29" w:rsidRPr="00E604C4" w:rsidRDefault="00E604C4" w:rsidP="00065803">
      <w:pPr>
        <w:pBdr>
          <w:top w:val="single" w:sz="8" w:space="1" w:color="4472C4" w:themeColor="accent5"/>
          <w:left w:val="single" w:sz="8" w:space="4" w:color="4472C4" w:themeColor="accent5"/>
          <w:bottom w:val="single" w:sz="8" w:space="1" w:color="4472C4" w:themeColor="accent5"/>
          <w:right w:val="single" w:sz="8" w:space="1" w:color="4472C4" w:themeColor="accent5"/>
        </w:pBdr>
        <w:autoSpaceDE w:val="0"/>
        <w:adjustRightInd w:val="0"/>
        <w:spacing w:before="240"/>
        <w:ind w:right="7369"/>
        <w:jc w:val="both"/>
        <w:rPr>
          <w:rFonts w:ascii="Arial Narrow" w:hAnsi="Arial Narrow" w:cs="Tms Rmn"/>
          <w:bCs/>
          <w:color w:val="000000"/>
          <w:sz w:val="22"/>
          <w:szCs w:val="22"/>
        </w:rPr>
      </w:pPr>
      <w:r w:rsidRPr="00F5210E">
        <w:rPr>
          <w:rFonts w:ascii="Arial Narrow" w:hAnsi="Arial Narrow"/>
          <w:sz w:val="22"/>
          <w:szCs w:val="22"/>
        </w:rPr>
        <w:t>ANEXOS</w:t>
      </w:r>
      <w:r w:rsidR="0046762D">
        <w:rPr>
          <w:rFonts w:ascii="Arial Narrow" w:hAnsi="Arial Narrow"/>
          <w:sz w:val="22"/>
          <w:szCs w:val="22"/>
        </w:rPr>
        <w:t xml:space="preserve"> </w:t>
      </w:r>
    </w:p>
    <w:p w:rsidR="001F0B29" w:rsidRDefault="001F0B29" w:rsidP="009E6DFD">
      <w:pPr>
        <w:tabs>
          <w:tab w:val="left" w:pos="1276"/>
        </w:tabs>
        <w:autoSpaceDE w:val="0"/>
        <w:adjustRightInd w:val="0"/>
        <w:spacing w:before="240"/>
        <w:ind w:left="284" w:right="565"/>
        <w:jc w:val="both"/>
        <w:rPr>
          <w:rFonts w:ascii="Arial Narrow" w:hAnsi="Arial Narrow" w:cs="Tms Rmn"/>
          <w:bCs/>
          <w:color w:val="000000"/>
          <w:sz w:val="22"/>
          <w:szCs w:val="22"/>
        </w:rPr>
      </w:pPr>
      <w:r w:rsidRPr="00E604C4">
        <w:rPr>
          <w:rFonts w:ascii="Arial Narrow" w:hAnsi="Arial Narrow" w:cs="Tms Rmn"/>
          <w:bCs/>
          <w:color w:val="000000"/>
          <w:sz w:val="22"/>
          <w:szCs w:val="22"/>
        </w:rPr>
        <w:t>Anexo I</w:t>
      </w:r>
      <w:r w:rsidR="003A01BA">
        <w:rPr>
          <w:rFonts w:ascii="Arial Narrow" w:hAnsi="Arial Narrow" w:cs="Tms Rmn"/>
          <w:bCs/>
          <w:color w:val="000000"/>
          <w:sz w:val="22"/>
          <w:szCs w:val="22"/>
        </w:rPr>
        <w:tab/>
      </w:r>
      <w:r w:rsidRPr="00E604C4">
        <w:rPr>
          <w:rFonts w:ascii="Arial Narrow" w:hAnsi="Arial Narrow" w:cs="Tms Rmn"/>
          <w:bCs/>
          <w:color w:val="000000"/>
          <w:sz w:val="22"/>
          <w:szCs w:val="22"/>
        </w:rPr>
        <w:t xml:space="preserve">Cuadro </w:t>
      </w:r>
      <w:r w:rsidR="003A01BA">
        <w:rPr>
          <w:rFonts w:ascii="Arial Narrow" w:hAnsi="Arial Narrow" w:cs="Tms Rmn"/>
          <w:bCs/>
          <w:color w:val="000000"/>
          <w:sz w:val="22"/>
          <w:szCs w:val="22"/>
        </w:rPr>
        <w:t>r</w:t>
      </w:r>
      <w:r w:rsidRPr="00E604C4">
        <w:rPr>
          <w:rFonts w:ascii="Arial Narrow" w:hAnsi="Arial Narrow" w:cs="Tms Rmn"/>
          <w:bCs/>
          <w:color w:val="000000"/>
          <w:sz w:val="22"/>
          <w:szCs w:val="22"/>
        </w:rPr>
        <w:t>esumen</w:t>
      </w:r>
    </w:p>
    <w:p w:rsidR="00046072" w:rsidRDefault="00046072"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II</w:t>
      </w:r>
      <w:r w:rsidR="003A01BA">
        <w:rPr>
          <w:rFonts w:ascii="Arial Narrow" w:hAnsi="Arial Narrow" w:cs="Tms Rmn"/>
          <w:bCs/>
          <w:color w:val="000000"/>
          <w:sz w:val="22"/>
          <w:szCs w:val="22"/>
        </w:rPr>
        <w:tab/>
      </w:r>
      <w:r>
        <w:rPr>
          <w:rFonts w:ascii="Arial Narrow" w:hAnsi="Arial Narrow" w:cs="Tms Rmn"/>
          <w:bCs/>
          <w:color w:val="000000"/>
          <w:sz w:val="22"/>
          <w:szCs w:val="22"/>
        </w:rPr>
        <w:t>Declaración responsable conforme al Documento Único de Contratación (DEUC)</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III</w:t>
      </w:r>
      <w:r>
        <w:rPr>
          <w:rFonts w:ascii="Arial Narrow" w:hAnsi="Arial Narrow" w:cs="Tms Rmn"/>
          <w:bCs/>
          <w:color w:val="000000"/>
          <w:sz w:val="22"/>
          <w:szCs w:val="22"/>
        </w:rPr>
        <w:tab/>
      </w:r>
      <w:r w:rsidR="00046072">
        <w:rPr>
          <w:rFonts w:ascii="Arial Narrow" w:hAnsi="Arial Narrow" w:cs="Tms Rmn"/>
          <w:bCs/>
          <w:color w:val="000000"/>
          <w:sz w:val="22"/>
          <w:szCs w:val="22"/>
        </w:rPr>
        <w:t xml:space="preserve">Documentación adjudicatario acreditación circunstancias </w:t>
      </w:r>
      <w:r w:rsidR="00DC3ABA" w:rsidRPr="00DC3ABA">
        <w:rPr>
          <w:rFonts w:ascii="Arial Narrow" w:hAnsi="Arial Narrow" w:cs="Tms Rmn"/>
          <w:bCs/>
          <w:color w:val="000000"/>
          <w:sz w:val="22"/>
          <w:szCs w:val="22"/>
        </w:rPr>
        <w:t>art. 140.1.a) LCSP</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IV</w:t>
      </w:r>
      <w:r>
        <w:rPr>
          <w:rFonts w:ascii="Arial Narrow" w:hAnsi="Arial Narrow" w:cs="Tms Rmn"/>
          <w:bCs/>
          <w:color w:val="000000"/>
          <w:sz w:val="22"/>
          <w:szCs w:val="22"/>
        </w:rPr>
        <w:tab/>
      </w:r>
      <w:r w:rsidR="00046072">
        <w:rPr>
          <w:rFonts w:ascii="Arial Narrow" w:hAnsi="Arial Narrow" w:cs="Tms Rmn"/>
          <w:bCs/>
          <w:color w:val="000000"/>
          <w:sz w:val="22"/>
          <w:szCs w:val="22"/>
        </w:rPr>
        <w:t>Criterios subjetivos sujetos a juicio de valor</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V</w:t>
      </w:r>
      <w:r>
        <w:rPr>
          <w:rFonts w:ascii="Arial Narrow" w:hAnsi="Arial Narrow" w:cs="Tms Rmn"/>
          <w:bCs/>
          <w:color w:val="000000"/>
          <w:sz w:val="22"/>
          <w:szCs w:val="22"/>
        </w:rPr>
        <w:tab/>
      </w:r>
      <w:r w:rsidR="00046072">
        <w:rPr>
          <w:rFonts w:ascii="Arial Narrow" w:hAnsi="Arial Narrow" w:cs="Tms Rmn"/>
          <w:bCs/>
          <w:color w:val="000000"/>
          <w:sz w:val="22"/>
          <w:szCs w:val="22"/>
        </w:rPr>
        <w:t>Criterios objetivos evaluables mediante fórmulas</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VI</w:t>
      </w:r>
      <w:r>
        <w:rPr>
          <w:rFonts w:ascii="Arial Narrow" w:hAnsi="Arial Narrow" w:cs="Tms Rmn"/>
          <w:bCs/>
          <w:color w:val="000000"/>
          <w:sz w:val="22"/>
          <w:szCs w:val="22"/>
        </w:rPr>
        <w:tab/>
      </w:r>
      <w:r w:rsidR="00046072">
        <w:rPr>
          <w:rFonts w:ascii="Arial Narrow" w:hAnsi="Arial Narrow" w:cs="Tms Rmn"/>
          <w:bCs/>
          <w:color w:val="000000"/>
          <w:sz w:val="22"/>
          <w:szCs w:val="22"/>
        </w:rPr>
        <w:t>Modelo oferta económica</w:t>
      </w:r>
    </w:p>
    <w:p w:rsidR="00046072" w:rsidRDefault="00046072"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w:t>
      </w:r>
      <w:r w:rsidR="003A01BA">
        <w:rPr>
          <w:rFonts w:ascii="Arial Narrow" w:hAnsi="Arial Narrow" w:cs="Tms Rmn"/>
          <w:bCs/>
          <w:color w:val="000000"/>
          <w:sz w:val="22"/>
          <w:szCs w:val="22"/>
        </w:rPr>
        <w:t>exo VII</w:t>
      </w:r>
      <w:r w:rsidR="003A01BA">
        <w:rPr>
          <w:rFonts w:ascii="Arial Narrow" w:hAnsi="Arial Narrow" w:cs="Tms Rmn"/>
          <w:bCs/>
          <w:color w:val="000000"/>
          <w:sz w:val="22"/>
          <w:szCs w:val="22"/>
        </w:rPr>
        <w:tab/>
      </w:r>
      <w:r>
        <w:rPr>
          <w:rFonts w:ascii="Arial Narrow" w:hAnsi="Arial Narrow" w:cs="Tms Rmn"/>
          <w:bCs/>
          <w:color w:val="000000"/>
          <w:sz w:val="22"/>
          <w:szCs w:val="22"/>
        </w:rPr>
        <w:t>Declaración relativa a grupo empresarial</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VIII</w:t>
      </w:r>
      <w:r>
        <w:rPr>
          <w:rFonts w:ascii="Arial Narrow" w:hAnsi="Arial Narrow" w:cs="Tms Rmn"/>
          <w:bCs/>
          <w:color w:val="000000"/>
          <w:sz w:val="22"/>
          <w:szCs w:val="22"/>
        </w:rPr>
        <w:tab/>
      </w:r>
      <w:r w:rsidR="00046072">
        <w:rPr>
          <w:rFonts w:ascii="Arial Narrow" w:hAnsi="Arial Narrow" w:cs="Tms Rmn"/>
          <w:bCs/>
          <w:color w:val="000000"/>
          <w:sz w:val="22"/>
          <w:szCs w:val="22"/>
        </w:rPr>
        <w:t>Adscripción obligatoria de medios al contrato</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IX</w:t>
      </w:r>
      <w:r>
        <w:rPr>
          <w:rFonts w:ascii="Arial Narrow" w:hAnsi="Arial Narrow" w:cs="Tms Rmn"/>
          <w:bCs/>
          <w:color w:val="000000"/>
          <w:sz w:val="22"/>
          <w:szCs w:val="22"/>
        </w:rPr>
        <w:tab/>
      </w:r>
      <w:r w:rsidR="00046072">
        <w:rPr>
          <w:rFonts w:ascii="Arial Narrow" w:hAnsi="Arial Narrow" w:cs="Tms Rmn"/>
          <w:bCs/>
          <w:color w:val="000000"/>
          <w:sz w:val="22"/>
          <w:szCs w:val="22"/>
        </w:rPr>
        <w:t>Subcontratación</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X</w:t>
      </w:r>
      <w:r>
        <w:rPr>
          <w:rFonts w:ascii="Arial Narrow" w:hAnsi="Arial Narrow" w:cs="Tms Rmn"/>
          <w:bCs/>
          <w:color w:val="000000"/>
          <w:sz w:val="22"/>
          <w:szCs w:val="22"/>
        </w:rPr>
        <w:tab/>
      </w:r>
      <w:r w:rsidR="00046072">
        <w:rPr>
          <w:rFonts w:ascii="Arial Narrow" w:hAnsi="Arial Narrow" w:cs="Tms Rmn"/>
          <w:bCs/>
          <w:color w:val="000000"/>
          <w:sz w:val="22"/>
          <w:szCs w:val="22"/>
        </w:rPr>
        <w:t>Obligaciones esenciales del contrato</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XI</w:t>
      </w:r>
      <w:r>
        <w:rPr>
          <w:rFonts w:ascii="Arial Narrow" w:hAnsi="Arial Narrow" w:cs="Tms Rmn"/>
          <w:bCs/>
          <w:color w:val="000000"/>
          <w:sz w:val="22"/>
          <w:szCs w:val="22"/>
        </w:rPr>
        <w:tab/>
      </w:r>
      <w:r w:rsidR="00046072">
        <w:rPr>
          <w:rFonts w:ascii="Arial Narrow" w:hAnsi="Arial Narrow" w:cs="Tms Rmn"/>
          <w:bCs/>
          <w:color w:val="000000"/>
          <w:sz w:val="22"/>
          <w:szCs w:val="22"/>
        </w:rPr>
        <w:t>Limitaciones en Lotes</w:t>
      </w:r>
    </w:p>
    <w:p w:rsidR="00AC64FD" w:rsidRPr="00E604C4" w:rsidRDefault="007C53E2"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XII</w:t>
      </w:r>
      <w:r>
        <w:rPr>
          <w:rFonts w:ascii="Arial Narrow" w:hAnsi="Arial Narrow" w:cs="Tms Rmn"/>
          <w:bCs/>
          <w:color w:val="000000"/>
          <w:sz w:val="22"/>
          <w:szCs w:val="22"/>
        </w:rPr>
        <w:tab/>
        <w:t>Condiciones</w:t>
      </w:r>
      <w:r w:rsidR="00AC64FD">
        <w:rPr>
          <w:rFonts w:ascii="Arial Narrow" w:hAnsi="Arial Narrow" w:cs="Tms Rmn"/>
          <w:bCs/>
          <w:color w:val="000000"/>
          <w:sz w:val="22"/>
          <w:szCs w:val="22"/>
        </w:rPr>
        <w:t xml:space="preserve"> especial</w:t>
      </w:r>
      <w:r>
        <w:rPr>
          <w:rFonts w:ascii="Arial Narrow" w:hAnsi="Arial Narrow" w:cs="Tms Rmn"/>
          <w:bCs/>
          <w:color w:val="000000"/>
          <w:sz w:val="22"/>
          <w:szCs w:val="22"/>
        </w:rPr>
        <w:t>es</w:t>
      </w:r>
      <w:r w:rsidR="00AC64FD">
        <w:rPr>
          <w:rFonts w:ascii="Arial Narrow" w:hAnsi="Arial Narrow" w:cs="Tms Rmn"/>
          <w:bCs/>
          <w:color w:val="000000"/>
          <w:sz w:val="22"/>
          <w:szCs w:val="22"/>
        </w:rPr>
        <w:t xml:space="preserve"> de ejecución</w:t>
      </w:r>
    </w:p>
    <w:p w:rsidR="001F0B29" w:rsidRPr="00E604C4" w:rsidRDefault="001F0B29" w:rsidP="001F0B29">
      <w:pPr>
        <w:autoSpaceDE w:val="0"/>
        <w:adjustRightInd w:val="0"/>
        <w:spacing w:before="240"/>
        <w:ind w:right="565"/>
        <w:jc w:val="both"/>
        <w:rPr>
          <w:rFonts w:ascii="Arial Narrow" w:hAnsi="Arial Narrow" w:cs="Tms Rmn"/>
          <w:b/>
          <w:bCs/>
          <w:color w:val="000000"/>
          <w:sz w:val="22"/>
          <w:szCs w:val="22"/>
        </w:rPr>
      </w:pPr>
    </w:p>
    <w:p w:rsidR="001F0B29" w:rsidRPr="00E604C4" w:rsidRDefault="001F0B29" w:rsidP="001F0B29">
      <w:pPr>
        <w:suppressAutoHyphens w:val="0"/>
        <w:spacing w:after="160" w:line="259" w:lineRule="auto"/>
        <w:ind w:right="565"/>
        <w:textAlignment w:val="auto"/>
        <w:rPr>
          <w:rFonts w:ascii="Arial Narrow" w:hAnsi="Arial Narrow" w:cs="Tms Rmn"/>
          <w:b/>
          <w:bCs/>
          <w:color w:val="000000"/>
          <w:sz w:val="22"/>
          <w:szCs w:val="22"/>
        </w:rPr>
      </w:pPr>
      <w:r w:rsidRPr="00E604C4">
        <w:rPr>
          <w:rFonts w:ascii="Arial Narrow" w:hAnsi="Arial Narrow" w:cs="Tms Rmn"/>
          <w:b/>
          <w:bCs/>
          <w:color w:val="000000"/>
          <w:sz w:val="22"/>
          <w:szCs w:val="22"/>
        </w:rPr>
        <w:br w:type="page"/>
      </w:r>
    </w:p>
    <w:p w:rsidR="001F0B29" w:rsidRPr="00E604C4" w:rsidRDefault="001F0B29" w:rsidP="00677ADA">
      <w:pPr>
        <w:autoSpaceDE w:val="0"/>
        <w:adjustRightInd w:val="0"/>
        <w:ind w:right="567"/>
        <w:jc w:val="both"/>
        <w:rPr>
          <w:rFonts w:ascii="Arial Narrow" w:hAnsi="Arial Narrow" w:cs="Tms Rmn"/>
          <w:b/>
          <w:bCs/>
          <w:sz w:val="22"/>
          <w:szCs w:val="22"/>
          <w:u w:val="single"/>
        </w:rPr>
      </w:pPr>
      <w:r w:rsidRPr="00E604C4">
        <w:rPr>
          <w:rFonts w:ascii="Arial Narrow" w:hAnsi="Arial Narrow" w:cs="Tms Rmn"/>
          <w:b/>
          <w:bCs/>
          <w:sz w:val="22"/>
          <w:szCs w:val="22"/>
          <w:u w:val="single"/>
        </w:rPr>
        <w:lastRenderedPageBreak/>
        <w:t>CLÁUSULA 1ª.- RÉGIMEN JURÍDICO, OBJETO DEL CONTRATO Y NECESIDADES ADMINISTRATIVAS A SATISFACER.</w:t>
      </w:r>
    </w:p>
    <w:p w:rsidR="00E604C4" w:rsidRDefault="00E604C4" w:rsidP="00E604C4">
      <w:pPr>
        <w:autoSpaceDE w:val="0"/>
        <w:adjustRightInd w:val="0"/>
        <w:ind w:right="567" w:firstLine="709"/>
        <w:jc w:val="both"/>
        <w:rPr>
          <w:rFonts w:ascii="Arial Narrow" w:hAnsi="Arial Narrow" w:cs="Times New Roman"/>
          <w:b/>
          <w:bCs/>
          <w:color w:val="000000"/>
          <w:sz w:val="22"/>
          <w:szCs w:val="22"/>
        </w:rPr>
      </w:pPr>
    </w:p>
    <w:p w:rsidR="001F0B29" w:rsidRDefault="00082125" w:rsidP="00E604C4">
      <w:pPr>
        <w:autoSpaceDE w:val="0"/>
        <w:adjustRightInd w:val="0"/>
        <w:ind w:right="567" w:firstLine="709"/>
        <w:jc w:val="both"/>
        <w:rPr>
          <w:rFonts w:ascii="Arial Narrow" w:hAnsi="Arial Narrow" w:cs="Times New Roman"/>
          <w:color w:val="000000"/>
          <w:sz w:val="22"/>
          <w:szCs w:val="22"/>
        </w:rPr>
      </w:pPr>
      <w:r w:rsidRPr="007503EF">
        <w:rPr>
          <w:rFonts w:ascii="Arial Narrow" w:hAnsi="Arial Narrow" w:cs="Times New Roman"/>
          <w:bCs/>
          <w:color w:val="000000"/>
          <w:sz w:val="22"/>
          <w:szCs w:val="22"/>
        </w:rPr>
        <w:t>1.1.</w:t>
      </w:r>
      <w:r w:rsidR="001F0B29" w:rsidRPr="007503EF">
        <w:rPr>
          <w:rFonts w:ascii="Arial Narrow" w:hAnsi="Arial Narrow" w:cs="Times New Roman"/>
          <w:bCs/>
          <w:color w:val="000000"/>
          <w:sz w:val="22"/>
          <w:szCs w:val="22"/>
        </w:rPr>
        <w:t xml:space="preserve"> </w:t>
      </w:r>
      <w:r w:rsidR="001F0B29" w:rsidRPr="007503EF">
        <w:rPr>
          <w:rFonts w:ascii="Arial Narrow" w:hAnsi="Arial Narrow" w:cs="Times New Roman"/>
          <w:bCs/>
          <w:color w:val="000000"/>
          <w:sz w:val="22"/>
          <w:szCs w:val="22"/>
          <w:u w:val="single"/>
        </w:rPr>
        <w:t>Régimen jurídico</w:t>
      </w:r>
      <w:r w:rsidR="007503EF">
        <w:rPr>
          <w:rFonts w:ascii="Arial Narrow" w:hAnsi="Arial Narrow" w:cs="Times New Roman"/>
          <w:bCs/>
          <w:color w:val="000000"/>
          <w:sz w:val="22"/>
          <w:szCs w:val="22"/>
          <w:u w:val="single"/>
        </w:rPr>
        <w:t>.</w:t>
      </w:r>
      <w:r w:rsidR="001F0B29" w:rsidRPr="007503EF">
        <w:rPr>
          <w:rFonts w:ascii="Arial Narrow" w:hAnsi="Arial Narrow" w:cs="Times New Roman"/>
          <w:color w:val="000000"/>
          <w:sz w:val="22"/>
          <w:szCs w:val="22"/>
        </w:rPr>
        <w:t xml:space="preserve"> El</w:t>
      </w:r>
      <w:r w:rsidR="001F0B29" w:rsidRPr="00E604C4">
        <w:rPr>
          <w:rFonts w:ascii="Arial Narrow" w:hAnsi="Arial Narrow" w:cs="Times New Roman"/>
          <w:color w:val="000000"/>
          <w:sz w:val="22"/>
          <w:szCs w:val="22"/>
        </w:rPr>
        <w:t xml:space="preserve"> contrato al que se refiere el presente pliego tiene carácter administrativo y su preparación, adjudicación, efectos, modificación y extinción se regirá por</w:t>
      </w:r>
      <w:r w:rsidR="001F0B29" w:rsidRPr="00E604C4">
        <w:rPr>
          <w:rFonts w:ascii="Arial Narrow" w:hAnsi="Arial Narrow" w:cs="Times New Roman"/>
          <w:b/>
          <w:i/>
          <w:color w:val="000000"/>
          <w:sz w:val="22"/>
          <w:szCs w:val="22"/>
        </w:rPr>
        <w:t xml:space="preserve"> </w:t>
      </w:r>
      <w:r w:rsidR="001F0B29" w:rsidRPr="00E604C4">
        <w:rPr>
          <w:rFonts w:ascii="Arial Narrow" w:hAnsi="Arial Narrow" w:cs="Times New Roman"/>
          <w:color w:val="000000"/>
          <w:sz w:val="22"/>
          <w:szCs w:val="22"/>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w:t>
      </w:r>
      <w:r w:rsidR="008613CE">
        <w:rPr>
          <w:rFonts w:ascii="Arial Narrow" w:hAnsi="Arial Narrow" w:cs="Times New Roman"/>
          <w:color w:val="000000"/>
          <w:sz w:val="22"/>
          <w:szCs w:val="22"/>
        </w:rPr>
        <w:t>tivo, en particular, la Ley 7/1</w:t>
      </w:r>
      <w:r w:rsidR="001F0B29" w:rsidRPr="00E604C4">
        <w:rPr>
          <w:rFonts w:ascii="Arial Narrow" w:hAnsi="Arial Narrow" w:cs="Times New Roman"/>
          <w:color w:val="000000"/>
          <w:sz w:val="22"/>
          <w:szCs w:val="22"/>
        </w:rPr>
        <w:t>985, de 2 de abril, Reguladora de las Bases de Régimen Local y el</w:t>
      </w:r>
      <w:r w:rsidR="008613CE">
        <w:rPr>
          <w:rFonts w:ascii="Arial Narrow" w:hAnsi="Arial Narrow" w:cs="Times New Roman"/>
          <w:color w:val="000000"/>
          <w:sz w:val="22"/>
          <w:szCs w:val="22"/>
        </w:rPr>
        <w:t xml:space="preserve"> Real Decreto Legislativo 781/1</w:t>
      </w:r>
      <w:r w:rsidR="001F0B29" w:rsidRPr="00E604C4">
        <w:rPr>
          <w:rFonts w:ascii="Arial Narrow" w:hAnsi="Arial Narrow" w:cs="Times New Roman"/>
          <w:color w:val="000000"/>
          <w:sz w:val="22"/>
          <w:szCs w:val="22"/>
        </w:rPr>
        <w:t>986, de 18 de abril, por el que se aprueba el Texto Refundido de las disposiciones legales vigentes en materia de Régimen Local; y en su defecto, las normas de derecho privado.</w:t>
      </w:r>
    </w:p>
    <w:p w:rsidR="005B5AEA" w:rsidRPr="00E604C4" w:rsidRDefault="005B5AEA" w:rsidP="00E604C4">
      <w:pPr>
        <w:autoSpaceDE w:val="0"/>
        <w:adjustRightInd w:val="0"/>
        <w:ind w:right="567" w:firstLine="709"/>
        <w:jc w:val="both"/>
        <w:rPr>
          <w:rFonts w:ascii="Arial Narrow" w:hAnsi="Arial Narrow" w:cs="Times New Roman"/>
          <w:color w:val="000000"/>
          <w:sz w:val="22"/>
          <w:szCs w:val="22"/>
        </w:rPr>
      </w:pPr>
    </w:p>
    <w:p w:rsidR="005B5AEA" w:rsidRPr="005B5AEA" w:rsidRDefault="005B5AEA" w:rsidP="005B5AEA">
      <w:pPr>
        <w:autoSpaceDE w:val="0"/>
        <w:adjustRightInd w:val="0"/>
        <w:spacing w:before="120"/>
        <w:ind w:right="565" w:firstLine="708"/>
        <w:jc w:val="both"/>
        <w:rPr>
          <w:rFonts w:ascii="Arial Narrow" w:hAnsi="Arial Narrow" w:cs="Times New Roman"/>
          <w:color w:val="000000"/>
          <w:sz w:val="22"/>
          <w:szCs w:val="22"/>
        </w:rPr>
      </w:pPr>
      <w:r w:rsidRPr="005B5AEA">
        <w:rPr>
          <w:rFonts w:ascii="Arial Narrow" w:hAnsi="Arial Narrow" w:cs="Times New Roman"/>
          <w:color w:val="000000"/>
          <w:sz w:val="22"/>
          <w:szCs w:val="22"/>
        </w:rPr>
        <w:t>En materia de protección de datos, el contrato se somete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Ley Orgánica 3/2018, de 5 de diciembre, de Protección de Datos Personales y garantía de los derechos digitales.</w:t>
      </w:r>
    </w:p>
    <w:p w:rsidR="005B5AEA" w:rsidRDefault="005B5AEA" w:rsidP="001F0B29">
      <w:pPr>
        <w:autoSpaceDE w:val="0"/>
        <w:adjustRightInd w:val="0"/>
        <w:spacing w:before="120"/>
        <w:ind w:right="565"/>
        <w:jc w:val="both"/>
        <w:rPr>
          <w:rFonts w:ascii="Arial Narrow" w:hAnsi="Arial Narrow" w:cs="Times New Roman"/>
          <w:color w:val="000000"/>
          <w:sz w:val="22"/>
          <w:szCs w:val="22"/>
        </w:rPr>
      </w:pPr>
    </w:p>
    <w:p w:rsidR="001F0B29" w:rsidRPr="00E604C4" w:rsidRDefault="001F0B29" w:rsidP="00E604C4">
      <w:pPr>
        <w:autoSpaceDE w:val="0"/>
        <w:adjustRightInd w:val="0"/>
        <w:ind w:right="567"/>
        <w:jc w:val="both"/>
        <w:rPr>
          <w:rFonts w:ascii="Arial Narrow" w:hAnsi="Arial Narrow" w:cs="Times New Roman"/>
          <w:color w:val="000000"/>
          <w:sz w:val="22"/>
          <w:szCs w:val="22"/>
        </w:rPr>
      </w:pPr>
      <w:r w:rsidRPr="00E604C4">
        <w:rPr>
          <w:rFonts w:ascii="Arial Narrow" w:hAnsi="Arial Narrow" w:cs="Times New Roman"/>
          <w:color w:val="000000"/>
          <w:sz w:val="22"/>
          <w:szCs w:val="22"/>
        </w:rPr>
        <w:tab/>
        <w:t>El presente pliego de cláusulas administrativas particulares y demás documentos anexos revestirán carácter contractual,</w:t>
      </w:r>
      <w:r w:rsidR="00127CE9">
        <w:rPr>
          <w:rFonts w:ascii="Arial Narrow" w:hAnsi="Arial Narrow" w:cs="Times New Roman"/>
          <w:color w:val="000000"/>
          <w:sz w:val="22"/>
          <w:szCs w:val="22"/>
        </w:rPr>
        <w:t xml:space="preserve"> así como la memoria, planos, cuadro de precios y pliego de prescripciones técnicas del proyecto, </w:t>
      </w:r>
      <w:r w:rsidRPr="00E604C4">
        <w:rPr>
          <w:rFonts w:ascii="Arial Narrow" w:hAnsi="Arial Narrow" w:cs="Times New Roman"/>
          <w:color w:val="000000"/>
          <w:sz w:val="22"/>
          <w:szCs w:val="22"/>
        </w:rPr>
        <w:t>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1F0B29" w:rsidRPr="00E604C4" w:rsidRDefault="001F0B29" w:rsidP="001F0B29">
      <w:pPr>
        <w:autoSpaceDE w:val="0"/>
        <w:adjustRightInd w:val="0"/>
        <w:spacing w:before="120"/>
        <w:ind w:right="565"/>
        <w:jc w:val="both"/>
        <w:rPr>
          <w:rFonts w:ascii="Arial Narrow" w:hAnsi="Arial Narrow" w:cs="Tms Rmn"/>
          <w:b/>
          <w:bCs/>
          <w:color w:val="000000"/>
          <w:sz w:val="22"/>
          <w:szCs w:val="22"/>
        </w:rPr>
      </w:pPr>
    </w:p>
    <w:p w:rsidR="001F0B29"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ms Rmn"/>
          <w:bCs/>
          <w:color w:val="000000"/>
          <w:sz w:val="22"/>
          <w:szCs w:val="22"/>
        </w:rPr>
        <w:t>1.2.</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Objeto</w:t>
      </w:r>
      <w:r w:rsidR="007503EF">
        <w:rPr>
          <w:rFonts w:ascii="Arial Narrow" w:hAnsi="Arial Narrow" w:cs="Tms Rmn"/>
          <w:bCs/>
          <w:color w:val="000000"/>
          <w:sz w:val="22"/>
          <w:szCs w:val="22"/>
          <w:u w:val="single"/>
        </w:rPr>
        <w:t>.</w:t>
      </w:r>
      <w:r w:rsidR="001F0B29" w:rsidRPr="007503EF">
        <w:rPr>
          <w:rFonts w:ascii="Arial Narrow" w:hAnsi="Arial Narrow" w:cs="Tms Rmn"/>
          <w:bCs/>
          <w:color w:val="000080"/>
          <w:sz w:val="22"/>
          <w:szCs w:val="22"/>
        </w:rPr>
        <w:t xml:space="preserve"> </w:t>
      </w:r>
      <w:r w:rsidR="001F0B29" w:rsidRPr="007503EF">
        <w:rPr>
          <w:rFonts w:ascii="Arial Narrow" w:hAnsi="Arial Narrow" w:cs="Times New Roman"/>
          <w:color w:val="000000"/>
          <w:sz w:val="22"/>
          <w:szCs w:val="22"/>
        </w:rPr>
        <w:t>El objeto</w:t>
      </w:r>
      <w:r w:rsidR="001F0B29" w:rsidRPr="00E604C4">
        <w:rPr>
          <w:rFonts w:ascii="Arial Narrow" w:hAnsi="Arial Narrow" w:cs="Times New Roman"/>
          <w:color w:val="000000"/>
          <w:sz w:val="22"/>
          <w:szCs w:val="22"/>
        </w:rPr>
        <w:t xml:space="preserve"> del contrato es la ejecución de la obra descrita en el </w:t>
      </w:r>
      <w:r w:rsidR="001F0B29" w:rsidRPr="00E604C4">
        <w:rPr>
          <w:rFonts w:ascii="Arial Narrow" w:hAnsi="Arial Narrow" w:cs="Times New Roman"/>
          <w:b/>
          <w:bCs/>
          <w:color w:val="000000"/>
          <w:sz w:val="22"/>
          <w:szCs w:val="22"/>
        </w:rPr>
        <w:t>Anexo I</w:t>
      </w:r>
      <w:r w:rsidR="008613CE">
        <w:rPr>
          <w:rFonts w:ascii="Arial Narrow" w:hAnsi="Arial Narrow" w:cs="Times New Roman"/>
          <w:b/>
          <w:bCs/>
          <w:color w:val="000000"/>
          <w:sz w:val="22"/>
          <w:szCs w:val="22"/>
        </w:rPr>
        <w:t>,</w:t>
      </w:r>
      <w:r w:rsidR="001F0B29" w:rsidRPr="00E604C4">
        <w:rPr>
          <w:rFonts w:ascii="Arial Narrow" w:hAnsi="Arial Narrow" w:cs="Times New Roman"/>
          <w:color w:val="000000"/>
          <w:sz w:val="22"/>
          <w:szCs w:val="22"/>
        </w:rPr>
        <w:t xml:space="preserve"> con el código de la nomenclatura del Vocabulario Común de Contratos (CPV) de la Comisión Europea que en dicho anexo se indica. </w:t>
      </w:r>
    </w:p>
    <w:p w:rsidR="002968EB" w:rsidRDefault="002968EB" w:rsidP="00FB1628">
      <w:pPr>
        <w:autoSpaceDE w:val="0"/>
        <w:adjustRightInd w:val="0"/>
        <w:ind w:right="567" w:firstLine="708"/>
        <w:jc w:val="both"/>
        <w:rPr>
          <w:rFonts w:ascii="Arial Narrow" w:hAnsi="Arial Narrow" w:cs="Times New Roman"/>
          <w:color w:val="000000"/>
          <w:sz w:val="22"/>
          <w:szCs w:val="22"/>
        </w:rPr>
      </w:pPr>
    </w:p>
    <w:p w:rsidR="002968EB" w:rsidRPr="00E604C4" w:rsidRDefault="002968EB" w:rsidP="00FB1628">
      <w:pPr>
        <w:autoSpaceDE w:val="0"/>
        <w:adjustRightInd w:val="0"/>
        <w:ind w:right="567" w:firstLine="708"/>
        <w:jc w:val="both"/>
        <w:rPr>
          <w:rFonts w:ascii="Arial Narrow" w:hAnsi="Arial Narrow" w:cs="Times New Roman"/>
          <w:color w:val="000000"/>
          <w:sz w:val="22"/>
          <w:szCs w:val="22"/>
        </w:rPr>
      </w:pPr>
      <w:r w:rsidRPr="002968EB">
        <w:rPr>
          <w:rFonts w:ascii="Arial Narrow" w:hAnsi="Arial Narrow" w:cs="Times New Roman"/>
          <w:color w:val="000000"/>
          <w:sz w:val="22"/>
          <w:szCs w:val="22"/>
        </w:rPr>
        <w:t xml:space="preserve">Si así se señala en el </w:t>
      </w:r>
      <w:r w:rsidRPr="00F71924">
        <w:rPr>
          <w:rFonts w:ascii="Arial Narrow" w:hAnsi="Arial Narrow" w:cs="Times New Roman"/>
          <w:b/>
          <w:color w:val="000000"/>
          <w:sz w:val="22"/>
          <w:szCs w:val="22"/>
        </w:rPr>
        <w:t>Anexo I</w:t>
      </w:r>
      <w:r w:rsidRPr="002968EB">
        <w:rPr>
          <w:rFonts w:ascii="Arial Narrow" w:hAnsi="Arial Narrow" w:cs="Times New Roman"/>
          <w:color w:val="000000"/>
          <w:sz w:val="22"/>
          <w:szCs w:val="22"/>
        </w:rPr>
        <w:t>, existirá la posibilidad de licitar por lotes. Todas las referencias efectuadas en el presente pliego al contrato o adjudicatario se entenderán hechas a cada lote en los que se divida el objeto del contrato</w:t>
      </w:r>
    </w:p>
    <w:p w:rsidR="001F0B29" w:rsidRPr="00E604C4" w:rsidRDefault="001F0B29" w:rsidP="00D579B4">
      <w:pPr>
        <w:autoSpaceDE w:val="0"/>
        <w:adjustRightInd w:val="0"/>
        <w:spacing w:before="120"/>
        <w:ind w:right="567"/>
        <w:jc w:val="both"/>
        <w:rPr>
          <w:rFonts w:ascii="Arial Narrow" w:hAnsi="Arial Narrow" w:cs="Times New Roman"/>
          <w:b/>
          <w:bCs/>
          <w:color w:val="000000"/>
          <w:sz w:val="22"/>
          <w:szCs w:val="22"/>
        </w:rPr>
      </w:pPr>
    </w:p>
    <w:p w:rsidR="001F0B29" w:rsidRPr="00E604C4"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bCs/>
          <w:color w:val="000000"/>
          <w:sz w:val="22"/>
          <w:szCs w:val="22"/>
        </w:rPr>
        <w:t>1.3.</w:t>
      </w:r>
      <w:r w:rsidR="001F0B29" w:rsidRPr="007503EF">
        <w:rPr>
          <w:rFonts w:ascii="Arial Narrow" w:hAnsi="Arial Narrow" w:cs="Times New Roman"/>
          <w:bCs/>
          <w:color w:val="000000"/>
          <w:sz w:val="22"/>
          <w:szCs w:val="22"/>
        </w:rPr>
        <w:t xml:space="preserve"> </w:t>
      </w:r>
      <w:r w:rsidR="001F0B29" w:rsidRPr="007503EF">
        <w:rPr>
          <w:rFonts w:ascii="Arial Narrow" w:hAnsi="Arial Narrow" w:cs="Times New Roman"/>
          <w:bCs/>
          <w:color w:val="000000"/>
          <w:sz w:val="22"/>
          <w:szCs w:val="22"/>
          <w:u w:val="single"/>
        </w:rPr>
        <w:t>Necesidades administrativas a satisfacer</w:t>
      </w:r>
      <w:r w:rsidR="007503EF">
        <w:rPr>
          <w:rFonts w:ascii="Arial Narrow" w:hAnsi="Arial Narrow" w:cs="Times New Roman"/>
          <w:bCs/>
          <w:color w:val="000000"/>
          <w:sz w:val="22"/>
          <w:szCs w:val="22"/>
          <w:u w:val="single"/>
        </w:rPr>
        <w:t>.</w:t>
      </w:r>
      <w:r w:rsidR="001F0B29" w:rsidRPr="007503EF">
        <w:rPr>
          <w:rFonts w:ascii="Arial Narrow" w:hAnsi="Arial Narrow" w:cs="Times New Roman"/>
          <w:bCs/>
          <w:color w:val="000000"/>
          <w:sz w:val="22"/>
          <w:szCs w:val="22"/>
        </w:rPr>
        <w:t xml:space="preserve"> </w:t>
      </w:r>
      <w:r w:rsidR="001F0B29" w:rsidRPr="007503EF">
        <w:rPr>
          <w:rFonts w:ascii="Arial Narrow" w:hAnsi="Arial Narrow" w:cs="Times New Roman"/>
          <w:color w:val="000000"/>
          <w:sz w:val="22"/>
          <w:szCs w:val="22"/>
        </w:rPr>
        <w:t>La</w:t>
      </w:r>
      <w:r w:rsidR="001F0B29" w:rsidRPr="00E604C4">
        <w:rPr>
          <w:rFonts w:ascii="Arial Narrow" w:hAnsi="Arial Narrow" w:cs="Times New Roman"/>
          <w:color w:val="000000"/>
          <w:sz w:val="22"/>
          <w:szCs w:val="22"/>
        </w:rPr>
        <w:t xml:space="preserve"> finalidad del contrato y las necesidades administrativas a satisfacer quedan descritas en </w:t>
      </w:r>
      <w:r w:rsidR="00A91F3E">
        <w:rPr>
          <w:rFonts w:ascii="Arial Narrow" w:hAnsi="Arial Narrow" w:cs="Times New Roman"/>
          <w:color w:val="000000"/>
          <w:sz w:val="22"/>
          <w:szCs w:val="22"/>
        </w:rPr>
        <w:t xml:space="preserve">el </w:t>
      </w:r>
      <w:r w:rsidR="001F0B29" w:rsidRPr="00E604C4">
        <w:rPr>
          <w:rFonts w:ascii="Arial Narrow" w:hAnsi="Arial Narrow" w:cs="Times New Roman"/>
          <w:color w:val="000000"/>
          <w:sz w:val="22"/>
          <w:szCs w:val="22"/>
        </w:rPr>
        <w:t xml:space="preserve">correspondiente proyecto de obra en el que se incluyen las prescripciones técnicas correspondientes. </w:t>
      </w:r>
    </w:p>
    <w:p w:rsidR="001F0B29" w:rsidRDefault="001F0B29" w:rsidP="00D579B4">
      <w:pPr>
        <w:autoSpaceDE w:val="0"/>
        <w:adjustRightInd w:val="0"/>
        <w:spacing w:before="120"/>
        <w:ind w:right="567"/>
        <w:jc w:val="both"/>
        <w:rPr>
          <w:rFonts w:ascii="Arial Narrow" w:hAnsi="Arial Narrow" w:cs="Times New Roman"/>
          <w:color w:val="000000"/>
          <w:sz w:val="22"/>
          <w:szCs w:val="22"/>
        </w:rPr>
      </w:pPr>
    </w:p>
    <w:p w:rsidR="00DA0869" w:rsidRDefault="00DA0869" w:rsidP="00D579B4">
      <w:pPr>
        <w:autoSpaceDE w:val="0"/>
        <w:adjustRightInd w:val="0"/>
        <w:spacing w:before="120"/>
        <w:ind w:right="567"/>
        <w:jc w:val="both"/>
        <w:rPr>
          <w:rFonts w:ascii="Arial Narrow" w:hAnsi="Arial Narrow" w:cs="Times New Roman"/>
          <w:color w:val="000000"/>
          <w:sz w:val="22"/>
          <w:szCs w:val="22"/>
        </w:rPr>
      </w:pPr>
    </w:p>
    <w:p w:rsidR="00DA0869" w:rsidRDefault="00DA0869" w:rsidP="00D579B4">
      <w:pPr>
        <w:autoSpaceDE w:val="0"/>
        <w:adjustRightInd w:val="0"/>
        <w:spacing w:before="120"/>
        <w:ind w:right="567"/>
        <w:jc w:val="both"/>
        <w:rPr>
          <w:rFonts w:ascii="Arial Narrow" w:hAnsi="Arial Narrow" w:cs="Times New Roman"/>
          <w:color w:val="000000"/>
          <w:sz w:val="22"/>
          <w:szCs w:val="22"/>
        </w:rPr>
      </w:pPr>
    </w:p>
    <w:p w:rsidR="001F0B29" w:rsidRPr="00E604C4" w:rsidRDefault="001F0B29" w:rsidP="00D579B4">
      <w:pPr>
        <w:autoSpaceDE w:val="0"/>
        <w:adjustRightInd w:val="0"/>
        <w:spacing w:before="120"/>
        <w:ind w:right="567"/>
        <w:jc w:val="both"/>
        <w:rPr>
          <w:rFonts w:ascii="Arial Narrow" w:hAnsi="Arial Narrow" w:cs="Tms Rmn"/>
          <w:b/>
          <w:bCs/>
          <w:sz w:val="22"/>
          <w:szCs w:val="22"/>
        </w:rPr>
      </w:pPr>
      <w:r w:rsidRPr="00E604C4">
        <w:rPr>
          <w:rFonts w:ascii="Arial Narrow" w:hAnsi="Arial Narrow" w:cs="Tms Rmn"/>
          <w:b/>
          <w:bCs/>
          <w:sz w:val="22"/>
          <w:szCs w:val="22"/>
          <w:u w:val="single"/>
        </w:rPr>
        <w:lastRenderedPageBreak/>
        <w:t>CLÁUSULA 2ª.- ÓRGANO DE CONTRATACIÓN Y PERFIL DE CONTRATANTE</w:t>
      </w:r>
      <w:r w:rsidRPr="00E604C4">
        <w:rPr>
          <w:rFonts w:ascii="Arial Narrow" w:hAnsi="Arial Narrow" w:cs="Tms Rmn"/>
          <w:b/>
          <w:bCs/>
          <w:sz w:val="22"/>
          <w:szCs w:val="22"/>
        </w:rPr>
        <w:t xml:space="preserve"> </w:t>
      </w:r>
    </w:p>
    <w:p w:rsidR="00FB1628" w:rsidRDefault="00FB1628" w:rsidP="00FB1628">
      <w:pPr>
        <w:autoSpaceDE w:val="0"/>
        <w:adjustRightInd w:val="0"/>
        <w:ind w:right="567" w:firstLine="709"/>
        <w:jc w:val="both"/>
        <w:rPr>
          <w:rFonts w:ascii="Arial Narrow" w:hAnsi="Arial Narrow" w:cs="Times New Roman"/>
          <w:color w:val="000000"/>
          <w:sz w:val="22"/>
          <w:szCs w:val="22"/>
        </w:rPr>
      </w:pPr>
    </w:p>
    <w:p w:rsidR="00096CF1" w:rsidRPr="00E604C4" w:rsidRDefault="00096CF1" w:rsidP="00CB1772">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órgano de contratación, que actúa en nombre de la Diputación Provincial de Almería, es la Junta de Gobierno; respecto al acceso público al perfil de contratante de la Corporación se efectuará a través de la sede electrónica de la Diputación de Almería</w:t>
      </w:r>
      <w:r>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debiendo publicarse en el mismo la información relativa a la actividad contractual del órgano de contratación, al menos la que se detalla en el a</w:t>
      </w:r>
      <w:r>
        <w:rPr>
          <w:rFonts w:ascii="Arial Narrow" w:hAnsi="Arial Narrow" w:cs="Times New Roman"/>
          <w:color w:val="000000"/>
          <w:sz w:val="22"/>
          <w:szCs w:val="22"/>
        </w:rPr>
        <w:t>rtículo 63 de la LCSP:</w:t>
      </w:r>
    </w:p>
    <w:p w:rsidR="00096CF1" w:rsidRDefault="00096CF1" w:rsidP="00096CF1">
      <w:pPr>
        <w:autoSpaceDE w:val="0"/>
        <w:adjustRightInd w:val="0"/>
        <w:ind w:right="567" w:firstLine="709"/>
        <w:jc w:val="both"/>
        <w:rPr>
          <w:rFonts w:ascii="Arial Narrow" w:hAnsi="Arial Narrow" w:cs="Times New Roman"/>
          <w:color w:val="000000"/>
          <w:sz w:val="22"/>
          <w:szCs w:val="22"/>
        </w:rPr>
      </w:pPr>
    </w:p>
    <w:p w:rsidR="00096CF1" w:rsidRPr="001B7588" w:rsidRDefault="00321024" w:rsidP="00096CF1">
      <w:pPr>
        <w:autoSpaceDE w:val="0"/>
        <w:adjustRightInd w:val="0"/>
        <w:ind w:right="567"/>
        <w:jc w:val="both"/>
        <w:rPr>
          <w:rFonts w:ascii="Arial" w:eastAsia="Lucida Sans Unicode" w:hAnsi="Arial" w:cs="Arial"/>
          <w:kern w:val="3"/>
          <w:sz w:val="18"/>
          <w:szCs w:val="18"/>
          <w:lang w:bidi="hi-IN"/>
        </w:rPr>
      </w:pPr>
      <w:hyperlink r:id="rId7" w:history="1">
        <w:r w:rsidR="00096CF1" w:rsidRPr="001B7588">
          <w:rPr>
            <w:rFonts w:ascii="Arial" w:eastAsia="Lucida Sans Unicode" w:hAnsi="Arial" w:cs="Arial"/>
            <w:color w:val="0563C1" w:themeColor="hyperlink"/>
            <w:kern w:val="3"/>
            <w:sz w:val="18"/>
            <w:szCs w:val="18"/>
            <w:u w:val="single"/>
            <w:lang w:bidi="hi-IN"/>
          </w:rPr>
          <w:t>http://www.rpc.almeria.es/Servicios/cmsdipro/index.nsf/tablon_view_canal.xsp?p=dipalme&amp;canal=Contratante</w:t>
        </w:r>
      </w:hyperlink>
    </w:p>
    <w:p w:rsidR="00096CF1" w:rsidRDefault="00096CF1" w:rsidP="00096CF1">
      <w:pPr>
        <w:autoSpaceDE w:val="0"/>
        <w:adjustRightInd w:val="0"/>
        <w:spacing w:before="120"/>
        <w:ind w:right="567" w:firstLine="709"/>
        <w:jc w:val="both"/>
        <w:rPr>
          <w:rFonts w:ascii="Arial Narrow" w:hAnsi="Arial Narrow" w:cs="Times New Roman"/>
          <w:color w:val="000000"/>
          <w:sz w:val="22"/>
          <w:szCs w:val="22"/>
        </w:rPr>
      </w:pPr>
    </w:p>
    <w:p w:rsidR="001F0B29" w:rsidRPr="00E604C4" w:rsidRDefault="001F0B29" w:rsidP="00FB1628">
      <w:pPr>
        <w:autoSpaceDE w:val="0"/>
        <w:adjustRightInd w:val="0"/>
        <w:ind w:right="567" w:firstLine="709"/>
        <w:jc w:val="both"/>
        <w:rPr>
          <w:rFonts w:ascii="Arial Narrow" w:hAnsi="Arial Narrow" w:cs="Times New Roman"/>
          <w:color w:val="000000"/>
          <w:sz w:val="22"/>
          <w:szCs w:val="22"/>
        </w:rPr>
      </w:pPr>
    </w:p>
    <w:p w:rsidR="001F0B29" w:rsidRPr="00E604C4" w:rsidRDefault="001F0B29" w:rsidP="00677ADA">
      <w:pPr>
        <w:autoSpaceDE w:val="0"/>
        <w:adjustRightInd w:val="0"/>
        <w:spacing w:before="120"/>
        <w:ind w:right="567"/>
        <w:jc w:val="both"/>
        <w:rPr>
          <w:rFonts w:ascii="Arial Narrow" w:hAnsi="Arial Narrow" w:cs="Tms Rmn"/>
          <w:b/>
          <w:bCs/>
          <w:sz w:val="22"/>
          <w:szCs w:val="22"/>
        </w:rPr>
      </w:pPr>
      <w:r w:rsidRPr="00E604C4">
        <w:rPr>
          <w:rFonts w:ascii="Arial Narrow" w:hAnsi="Arial Narrow" w:cs="Tms Rmn"/>
          <w:b/>
          <w:bCs/>
          <w:sz w:val="22"/>
          <w:szCs w:val="22"/>
          <w:u w:val="single"/>
        </w:rPr>
        <w:t>CLÁUSULA 3ª.- PRESUPUESTO BASE DE LICITACIÓN, PRECIO DEL CONTRATO, CRÉDITO PRESUPUESTARIO Y REVISIÓN DE PRECIOS</w:t>
      </w:r>
      <w:r w:rsidRPr="00E604C4">
        <w:rPr>
          <w:rFonts w:ascii="Arial Narrow" w:hAnsi="Arial Narrow" w:cs="Tms Rmn"/>
          <w:b/>
          <w:bCs/>
          <w:sz w:val="22"/>
          <w:szCs w:val="22"/>
        </w:rPr>
        <w:t xml:space="preserve"> </w:t>
      </w:r>
    </w:p>
    <w:p w:rsidR="001F0B29" w:rsidRPr="00E604C4" w:rsidRDefault="001F0B29" w:rsidP="001F0B29">
      <w:pPr>
        <w:autoSpaceDE w:val="0"/>
        <w:adjustRightInd w:val="0"/>
        <w:spacing w:before="120"/>
        <w:ind w:right="565"/>
        <w:jc w:val="both"/>
        <w:rPr>
          <w:rFonts w:ascii="Arial Narrow" w:hAnsi="Arial Narrow" w:cs="Tms Rmn"/>
          <w:b/>
          <w:bCs/>
          <w:color w:val="000000"/>
          <w:sz w:val="22"/>
          <w:szCs w:val="22"/>
        </w:rPr>
      </w:pPr>
    </w:p>
    <w:p w:rsidR="00FB1628"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ms Rmn"/>
          <w:bCs/>
          <w:color w:val="000000"/>
          <w:sz w:val="22"/>
          <w:szCs w:val="22"/>
        </w:rPr>
        <w:t>3.1.</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Presupuesto base de licitación</w:t>
      </w:r>
      <w:r w:rsidR="007503EF" w:rsidRPr="00224A42">
        <w:rPr>
          <w:rFonts w:ascii="Arial Narrow" w:hAnsi="Arial Narrow" w:cs="Tms Rmn"/>
          <w:bCs/>
          <w:color w:val="000000"/>
          <w:sz w:val="22"/>
          <w:szCs w:val="22"/>
          <w:u w:val="single"/>
        </w:rPr>
        <w:t>.</w:t>
      </w:r>
      <w:r w:rsidR="001F0B29" w:rsidRPr="00E604C4">
        <w:rPr>
          <w:rFonts w:ascii="Arial Narrow" w:hAnsi="Arial Narrow" w:cs="Tms Rmn"/>
          <w:b/>
          <w:bCs/>
          <w:color w:val="000000"/>
          <w:sz w:val="22"/>
          <w:szCs w:val="22"/>
        </w:rPr>
        <w:t xml:space="preserve"> </w:t>
      </w:r>
      <w:r w:rsidR="001F0B29" w:rsidRPr="00E604C4">
        <w:rPr>
          <w:rFonts w:ascii="Arial Narrow" w:hAnsi="Arial Narrow" w:cs="Times New Roman"/>
          <w:color w:val="000000"/>
          <w:sz w:val="22"/>
          <w:szCs w:val="22"/>
        </w:rPr>
        <w:t xml:space="preserve">El presupuesto base de licitación del contrato  asciende a la cantidad que figura en el </w:t>
      </w:r>
      <w:r w:rsidR="001F0B29" w:rsidRPr="00E604C4">
        <w:rPr>
          <w:rFonts w:ascii="Arial Narrow" w:hAnsi="Arial Narrow" w:cs="Times New Roman"/>
          <w:b/>
          <w:bCs/>
          <w:color w:val="000000"/>
          <w:sz w:val="22"/>
          <w:szCs w:val="22"/>
        </w:rPr>
        <w:t>Anexo I</w:t>
      </w:r>
      <w:r w:rsidR="001F0B29" w:rsidRPr="00E604C4">
        <w:rPr>
          <w:rFonts w:ascii="Arial Narrow" w:hAnsi="Arial Narrow" w:cs="Times New Roman"/>
          <w:color w:val="000000"/>
          <w:sz w:val="22"/>
          <w:szCs w:val="22"/>
        </w:rPr>
        <w:t>, incluido el Impuesto sobre el Valor Añadido (en adelante "IVA”).</w:t>
      </w:r>
    </w:p>
    <w:p w:rsidR="007503EF" w:rsidRDefault="007503EF" w:rsidP="00FB1628">
      <w:pPr>
        <w:autoSpaceDE w:val="0"/>
        <w:adjustRightInd w:val="0"/>
        <w:ind w:right="567" w:firstLine="708"/>
        <w:jc w:val="both"/>
        <w:rPr>
          <w:rFonts w:ascii="Arial Narrow" w:hAnsi="Arial Narrow" w:cs="Times New Roman"/>
          <w:color w:val="000000"/>
          <w:sz w:val="22"/>
          <w:szCs w:val="22"/>
        </w:rPr>
      </w:pPr>
    </w:p>
    <w:p w:rsidR="001F0B29" w:rsidRPr="00E604C4" w:rsidRDefault="001F0B29" w:rsidP="00FB1628">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el caso de que se fijaran lotes o unidades de posible adjudicación independiente, el presupuesto base de licitación para cada una de las unidades o lotes quedará desglosado en el correspondien</w:t>
      </w:r>
      <w:r w:rsidR="008613CE">
        <w:rPr>
          <w:rFonts w:ascii="Arial Narrow" w:hAnsi="Arial Narrow" w:cs="Times New Roman"/>
          <w:color w:val="000000"/>
          <w:sz w:val="22"/>
          <w:szCs w:val="22"/>
        </w:rPr>
        <w:t>te proyecto. El precio ofertado</w:t>
      </w:r>
      <w:r w:rsidRPr="00E604C4">
        <w:rPr>
          <w:rFonts w:ascii="Arial Narrow" w:hAnsi="Arial Narrow" w:cs="Times New Roman"/>
          <w:color w:val="000000"/>
          <w:sz w:val="22"/>
          <w:szCs w:val="22"/>
        </w:rPr>
        <w:t xml:space="preserve"> para cada uno de los bienes o lotes no podrá superar el presupuesto máximo de licitación establecido.</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E604C4" w:rsidRDefault="00082125" w:rsidP="00FB1628">
      <w:pPr>
        <w:autoSpaceDE w:val="0"/>
        <w:adjustRightInd w:val="0"/>
        <w:ind w:right="567" w:firstLine="708"/>
        <w:jc w:val="both"/>
        <w:rPr>
          <w:rFonts w:ascii="Arial Narrow" w:hAnsi="Arial Narrow" w:cs="Tms Rmn"/>
          <w:color w:val="000000"/>
          <w:sz w:val="22"/>
          <w:szCs w:val="22"/>
        </w:rPr>
      </w:pPr>
      <w:r w:rsidRPr="007503EF">
        <w:rPr>
          <w:rFonts w:ascii="Arial Narrow" w:hAnsi="Arial Narrow" w:cs="Tms Rmn"/>
          <w:bCs/>
          <w:color w:val="000000"/>
          <w:sz w:val="22"/>
          <w:szCs w:val="22"/>
        </w:rPr>
        <w:t>3.2.</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Precio del contrato</w:t>
      </w:r>
      <w:r w:rsidR="007503EF">
        <w:rPr>
          <w:rFonts w:ascii="Arial Narrow" w:hAnsi="Arial Narrow" w:cs="Tms Rmn"/>
          <w:bCs/>
          <w:color w:val="000080"/>
          <w:sz w:val="22"/>
          <w:szCs w:val="22"/>
          <w:u w:val="single"/>
        </w:rPr>
        <w:t>.</w:t>
      </w:r>
      <w:r w:rsidR="001F0B29" w:rsidRPr="00E604C4">
        <w:rPr>
          <w:rFonts w:ascii="Arial Narrow" w:hAnsi="Arial Narrow" w:cs="Tms Rmn"/>
          <w:b/>
          <w:bCs/>
          <w:color w:val="000000"/>
          <w:sz w:val="22"/>
          <w:szCs w:val="22"/>
        </w:rPr>
        <w:t xml:space="preserve"> </w:t>
      </w:r>
      <w:r w:rsidR="001F0B29" w:rsidRPr="00E604C4">
        <w:rPr>
          <w:rFonts w:ascii="Arial Narrow" w:hAnsi="Arial Narrow" w:cs="Tms Rmn"/>
          <w:color w:val="000000"/>
          <w:sz w:val="22"/>
          <w:szCs w:val="22"/>
        </w:rPr>
        <w:t xml:space="preserve">El precio del contrato </w:t>
      </w:r>
      <w:r w:rsidR="001F0B29" w:rsidRPr="00E604C4">
        <w:rPr>
          <w:rFonts w:ascii="Arial Narrow" w:hAnsi="Arial Narrow" w:cs="Times New Roman"/>
          <w:color w:val="000000"/>
          <w:sz w:val="22"/>
          <w:szCs w:val="22"/>
        </w:rPr>
        <w:t>será</w:t>
      </w:r>
      <w:r w:rsidR="001F0B29" w:rsidRPr="00E604C4">
        <w:rPr>
          <w:rFonts w:ascii="Arial Narrow" w:hAnsi="Arial Narrow" w:cs="Tms Rmn"/>
          <w:color w:val="000000"/>
          <w:sz w:val="22"/>
          <w:szCs w:val="22"/>
        </w:rPr>
        <w:t xml:space="preserve"> el que resulte de la adjudicación del mismo e incluirá, como partida independiente, el IVA.</w:t>
      </w:r>
    </w:p>
    <w:p w:rsidR="00FB1628" w:rsidRDefault="00FB1628" w:rsidP="00E604C4">
      <w:pPr>
        <w:autoSpaceDE w:val="0"/>
        <w:adjustRightInd w:val="0"/>
        <w:ind w:right="567"/>
        <w:jc w:val="both"/>
        <w:rPr>
          <w:rFonts w:ascii="Arial Narrow" w:hAnsi="Arial Narrow" w:cs="Tms Rmn"/>
          <w:color w:val="000000"/>
          <w:sz w:val="22"/>
          <w:szCs w:val="22"/>
        </w:rPr>
      </w:pPr>
    </w:p>
    <w:p w:rsidR="001F0B29" w:rsidRDefault="001F0B29" w:rsidP="00FB1628">
      <w:pPr>
        <w:autoSpaceDE w:val="0"/>
        <w:adjustRightInd w:val="0"/>
        <w:ind w:right="567" w:firstLine="708"/>
        <w:jc w:val="both"/>
        <w:rPr>
          <w:rFonts w:ascii="Arial Narrow" w:hAnsi="Arial Narrow" w:cs="Tms Rmn"/>
          <w:sz w:val="22"/>
          <w:szCs w:val="22"/>
        </w:rPr>
      </w:pPr>
      <w:r w:rsidRPr="00E604C4">
        <w:rPr>
          <w:rFonts w:ascii="Arial Narrow" w:hAnsi="Arial Narrow" w:cs="Tms Rmn"/>
          <w:color w:val="000000"/>
          <w:sz w:val="22"/>
          <w:szCs w:val="22"/>
        </w:rPr>
        <w:t xml:space="preserve">En el </w:t>
      </w:r>
      <w:r w:rsidRPr="00E604C4">
        <w:rPr>
          <w:rFonts w:ascii="Arial Narrow" w:hAnsi="Arial Narrow" w:cs="Tms Rmn"/>
          <w:b/>
          <w:sz w:val="22"/>
          <w:szCs w:val="22"/>
        </w:rPr>
        <w:t xml:space="preserve">Anexo I </w:t>
      </w:r>
      <w:r w:rsidRPr="00E604C4">
        <w:rPr>
          <w:rFonts w:ascii="Arial Narrow" w:hAnsi="Arial Narrow" w:cs="Tms Rmn"/>
          <w:sz w:val="22"/>
          <w:szCs w:val="22"/>
        </w:rPr>
        <w:t xml:space="preserve">se </w:t>
      </w:r>
      <w:r w:rsidRPr="00E604C4">
        <w:rPr>
          <w:rFonts w:ascii="Arial Narrow" w:hAnsi="Arial Narrow" w:cs="Times New Roman"/>
          <w:color w:val="000000"/>
          <w:sz w:val="22"/>
          <w:szCs w:val="22"/>
        </w:rPr>
        <w:t>indicará</w:t>
      </w:r>
      <w:r w:rsidRPr="00E604C4">
        <w:rPr>
          <w:rFonts w:ascii="Arial Narrow" w:hAnsi="Arial Narrow" w:cs="Tms Rmn"/>
          <w:sz w:val="22"/>
          <w:szCs w:val="22"/>
        </w:rPr>
        <w:t>,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F71924" w:rsidRPr="00E604C4" w:rsidRDefault="00F71924" w:rsidP="00FB1628">
      <w:pPr>
        <w:autoSpaceDE w:val="0"/>
        <w:adjustRightInd w:val="0"/>
        <w:ind w:right="567" w:firstLine="708"/>
        <w:jc w:val="both"/>
        <w:rPr>
          <w:rFonts w:ascii="Arial Narrow" w:hAnsi="Arial Narrow" w:cs="Tms Rmn"/>
          <w:sz w:val="22"/>
          <w:szCs w:val="22"/>
        </w:rPr>
      </w:pPr>
    </w:p>
    <w:p w:rsidR="001F0B29" w:rsidRPr="00E604C4" w:rsidRDefault="001F0B29" w:rsidP="00F71924">
      <w:pPr>
        <w:autoSpaceDE w:val="0"/>
        <w:adjustRightInd w:val="0"/>
        <w:ind w:right="567" w:firstLine="708"/>
        <w:jc w:val="both"/>
        <w:rPr>
          <w:rFonts w:ascii="Arial Narrow" w:hAnsi="Arial Narrow" w:cs="Tms Rmn"/>
          <w:color w:val="000000"/>
          <w:sz w:val="22"/>
          <w:szCs w:val="22"/>
        </w:rPr>
      </w:pPr>
      <w:r w:rsidRPr="00E604C4">
        <w:rPr>
          <w:rFonts w:ascii="Arial Narrow" w:hAnsi="Arial Narrow" w:cs="Tms Rmn"/>
          <w:sz w:val="22"/>
          <w:szCs w:val="22"/>
        </w:rPr>
        <w:t>En el caso de que se fijaran lotes o unidades de posible adjudicación independiente, el precio de adjudicación será el ofertado por el contratista para cada uno de los lotes o de las unidades previstas.</w:t>
      </w:r>
    </w:p>
    <w:p w:rsidR="00FB1628" w:rsidRDefault="00FB1628" w:rsidP="00E604C4">
      <w:pPr>
        <w:autoSpaceDE w:val="0"/>
        <w:adjustRightInd w:val="0"/>
        <w:ind w:right="567"/>
        <w:jc w:val="both"/>
        <w:rPr>
          <w:rFonts w:ascii="Arial Narrow" w:hAnsi="Arial Narrow" w:cs="Tms Rmn"/>
          <w:b/>
          <w:bCs/>
          <w:color w:val="000000"/>
          <w:sz w:val="22"/>
          <w:szCs w:val="22"/>
        </w:rPr>
      </w:pPr>
    </w:p>
    <w:p w:rsidR="001F0B29" w:rsidRPr="00E604C4"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ms Rmn"/>
          <w:bCs/>
          <w:color w:val="000000"/>
          <w:sz w:val="22"/>
          <w:szCs w:val="22"/>
        </w:rPr>
        <w:t>3.3.</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Crédito presupuestario</w:t>
      </w:r>
      <w:r w:rsidR="007503EF">
        <w:rPr>
          <w:rFonts w:ascii="Arial Narrow" w:hAnsi="Arial Narrow" w:cs="Tms Rmn"/>
          <w:bCs/>
          <w:color w:val="000080"/>
          <w:sz w:val="22"/>
          <w:szCs w:val="22"/>
          <w:u w:val="single"/>
        </w:rPr>
        <w:t>.</w:t>
      </w:r>
      <w:r w:rsidR="001F0B29" w:rsidRPr="00E604C4">
        <w:rPr>
          <w:rFonts w:ascii="Arial Narrow" w:hAnsi="Arial Narrow" w:cs="Times New Roman"/>
          <w:color w:val="000000"/>
          <w:sz w:val="22"/>
          <w:szCs w:val="22"/>
        </w:rPr>
        <w:t xml:space="preserve"> Existe consignación suficiente en el Presupuesto de la Diputación para atender las obligaciones económicas que se deriven de este contrato, según se desprende del informe de Intervención Provincial, obrante en el expediente. </w:t>
      </w:r>
    </w:p>
    <w:p w:rsidR="00FB1628" w:rsidRDefault="00FB1628" w:rsidP="00E604C4">
      <w:pPr>
        <w:autoSpaceDE w:val="0"/>
        <w:adjustRightInd w:val="0"/>
        <w:ind w:right="567"/>
        <w:jc w:val="both"/>
        <w:rPr>
          <w:rFonts w:ascii="Arial Narrow" w:hAnsi="Arial Narrow" w:cs="Times New Roman"/>
          <w:color w:val="000000"/>
          <w:sz w:val="22"/>
          <w:szCs w:val="22"/>
        </w:rPr>
      </w:pPr>
    </w:p>
    <w:p w:rsidR="001F0B29" w:rsidRPr="00E604C4" w:rsidRDefault="001F0B29" w:rsidP="00E604C4">
      <w:pPr>
        <w:autoSpaceDE w:val="0"/>
        <w:adjustRightInd w:val="0"/>
        <w:ind w:right="567"/>
        <w:jc w:val="both"/>
        <w:rPr>
          <w:rFonts w:ascii="Arial Narrow" w:hAnsi="Arial Narrow" w:cs="Times New Roman"/>
          <w:color w:val="000000"/>
          <w:sz w:val="22"/>
          <w:szCs w:val="22"/>
        </w:rPr>
      </w:pPr>
      <w:r w:rsidRPr="00E604C4">
        <w:rPr>
          <w:rFonts w:ascii="Arial Narrow" w:hAnsi="Arial Narrow" w:cs="Times New Roman"/>
          <w:color w:val="000000"/>
          <w:sz w:val="22"/>
          <w:szCs w:val="22"/>
        </w:rPr>
        <w:tab/>
        <w:t>En el caso en el que el expediente se tramite anticipadamente, la adjudicación del contrato quedará sometida a la condición suspensiva de existencia de crédito adecuado y suficiente para financiar las obligaciones del contrato en el ejercicio correspondiente.</w:t>
      </w:r>
    </w:p>
    <w:p w:rsidR="00FB1628" w:rsidRDefault="00FB1628" w:rsidP="00E604C4">
      <w:pPr>
        <w:autoSpaceDE w:val="0"/>
        <w:adjustRightInd w:val="0"/>
        <w:ind w:right="567"/>
        <w:jc w:val="both"/>
        <w:rPr>
          <w:rFonts w:ascii="Arial Narrow" w:hAnsi="Arial Narrow" w:cs="Times New Roman"/>
          <w:b/>
          <w:bCs/>
          <w:color w:val="000000"/>
          <w:sz w:val="22"/>
          <w:szCs w:val="22"/>
        </w:rPr>
      </w:pPr>
    </w:p>
    <w:p w:rsidR="001F0B29" w:rsidRPr="00E604C4" w:rsidRDefault="001F0B29"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bCs/>
          <w:color w:val="000000"/>
          <w:sz w:val="22"/>
          <w:szCs w:val="22"/>
        </w:rPr>
        <w:t>3.</w:t>
      </w:r>
      <w:r w:rsidR="00082125" w:rsidRPr="007503EF">
        <w:rPr>
          <w:rFonts w:ascii="Arial Narrow" w:hAnsi="Arial Narrow" w:cs="Times New Roman"/>
          <w:bCs/>
          <w:color w:val="000000"/>
          <w:sz w:val="22"/>
          <w:szCs w:val="22"/>
        </w:rPr>
        <w:t>4.</w:t>
      </w:r>
      <w:r w:rsidRPr="007503EF">
        <w:rPr>
          <w:rFonts w:ascii="Arial Narrow" w:hAnsi="Arial Narrow" w:cs="Times New Roman"/>
          <w:bCs/>
          <w:color w:val="000000"/>
          <w:sz w:val="22"/>
          <w:szCs w:val="22"/>
        </w:rPr>
        <w:t xml:space="preserve"> </w:t>
      </w:r>
      <w:r w:rsidRPr="007503EF">
        <w:rPr>
          <w:rFonts w:ascii="Arial Narrow" w:hAnsi="Arial Narrow" w:cs="Times New Roman"/>
          <w:bCs/>
          <w:color w:val="000000"/>
          <w:sz w:val="22"/>
          <w:szCs w:val="22"/>
          <w:u w:val="single"/>
        </w:rPr>
        <w:t>Revisión de precios</w:t>
      </w:r>
      <w:r w:rsidR="007503EF">
        <w:rPr>
          <w:rFonts w:ascii="Arial Narrow" w:hAnsi="Arial Narrow" w:cs="Times New Roman"/>
          <w:bCs/>
          <w:color w:val="000080"/>
          <w:sz w:val="22"/>
          <w:szCs w:val="22"/>
          <w:u w:val="single"/>
        </w:rPr>
        <w:t>.</w:t>
      </w:r>
      <w:r w:rsidRPr="00E604C4">
        <w:rPr>
          <w:rFonts w:ascii="Arial Narrow" w:hAnsi="Arial Narrow" w:cs="Times New Roman"/>
          <w:color w:val="000000"/>
          <w:sz w:val="22"/>
          <w:szCs w:val="22"/>
        </w:rPr>
        <w:t xml:space="preserve"> En el </w:t>
      </w:r>
      <w:r w:rsidRPr="00E604C4">
        <w:rPr>
          <w:rFonts w:ascii="Arial Narrow" w:hAnsi="Arial Narrow" w:cs="Times New Roman"/>
          <w:b/>
          <w:bCs/>
          <w:color w:val="000000"/>
          <w:sz w:val="22"/>
          <w:szCs w:val="22"/>
        </w:rPr>
        <w:t>Anexo I</w:t>
      </w:r>
      <w:r w:rsidRPr="00E604C4">
        <w:rPr>
          <w:rFonts w:ascii="Arial Narrow" w:hAnsi="Arial Narrow" w:cs="Times New Roman"/>
          <w:color w:val="000000"/>
          <w:sz w:val="22"/>
          <w:szCs w:val="22"/>
        </w:rPr>
        <w:t xml:space="preserve"> se especifica si el precio del contrato es o no revisable, indicándose, en su caso, los índices o fórmulas para calcular dicha revisión</w:t>
      </w:r>
      <w:r w:rsidR="008613CE">
        <w:rPr>
          <w:rFonts w:ascii="Arial Narrow" w:hAnsi="Arial Narrow" w:cs="Times New Roman"/>
          <w:color w:val="000000"/>
          <w:sz w:val="22"/>
          <w:szCs w:val="22"/>
        </w:rPr>
        <w:t>. L</w:t>
      </w:r>
      <w:r w:rsidRPr="00E604C4">
        <w:rPr>
          <w:rFonts w:ascii="Arial Narrow" w:hAnsi="Arial Narrow" w:cs="Times New Roman"/>
          <w:color w:val="000000"/>
          <w:sz w:val="22"/>
          <w:szCs w:val="22"/>
        </w:rPr>
        <w:t>a revisión de precios tendrá lugar, en su caso, cuando el contrato se haya ejecutado al menos en el 20 por ciento de su importe y hayan transcurrido dos (2) años desde su formalización</w:t>
      </w:r>
    </w:p>
    <w:p w:rsidR="00FB1628" w:rsidRDefault="00FB1628" w:rsidP="00E604C4">
      <w:pPr>
        <w:autoSpaceDE w:val="0"/>
        <w:adjustRightInd w:val="0"/>
        <w:ind w:right="567"/>
        <w:jc w:val="both"/>
        <w:rPr>
          <w:rFonts w:ascii="Arial Narrow" w:hAnsi="Arial Narrow" w:cs="Times New Roman"/>
          <w:color w:val="000000"/>
          <w:sz w:val="22"/>
          <w:szCs w:val="22"/>
        </w:rPr>
      </w:pPr>
    </w:p>
    <w:p w:rsidR="001F0B29" w:rsidRDefault="001F0B29" w:rsidP="00E604C4">
      <w:pPr>
        <w:autoSpaceDE w:val="0"/>
        <w:adjustRightInd w:val="0"/>
        <w:ind w:right="567"/>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677ADA" w:rsidRPr="00E604C4" w:rsidRDefault="00677ADA" w:rsidP="00E604C4">
      <w:pPr>
        <w:autoSpaceDE w:val="0"/>
        <w:adjustRightInd w:val="0"/>
        <w:ind w:right="567"/>
        <w:jc w:val="both"/>
        <w:rPr>
          <w:rFonts w:ascii="Arial Narrow" w:hAnsi="Arial Narrow" w:cs="Times New Roman"/>
          <w:color w:val="000000"/>
          <w:sz w:val="22"/>
          <w:szCs w:val="22"/>
        </w:rPr>
      </w:pPr>
    </w:p>
    <w:p w:rsidR="007B03F5" w:rsidRPr="00365ABD" w:rsidRDefault="001F0B29" w:rsidP="00677ADA">
      <w:pPr>
        <w:autoSpaceDE w:val="0"/>
        <w:adjustRightInd w:val="0"/>
        <w:spacing w:before="120"/>
        <w:ind w:right="567"/>
        <w:jc w:val="both"/>
        <w:rPr>
          <w:rFonts w:ascii="Arial Narrow" w:hAnsi="Arial Narrow" w:cs="Tms Rmn"/>
          <w:b/>
          <w:bCs/>
          <w:sz w:val="22"/>
          <w:szCs w:val="22"/>
          <w:u w:val="single"/>
        </w:rPr>
      </w:pPr>
      <w:r w:rsidRPr="00E604C4">
        <w:rPr>
          <w:rFonts w:ascii="Arial Narrow" w:hAnsi="Arial Narrow" w:cs="Tms Rmn"/>
          <w:b/>
          <w:bCs/>
          <w:sz w:val="22"/>
          <w:szCs w:val="22"/>
          <w:u w:val="single"/>
        </w:rPr>
        <w:t>CLÁUSULA 4ª.- DURACIÓN DEL CONTRATO Y PLAZOS DE EJECUCIÓN</w:t>
      </w:r>
    </w:p>
    <w:p w:rsidR="00365ABD" w:rsidRPr="00365ABD" w:rsidRDefault="00365ABD" w:rsidP="00662208">
      <w:pPr>
        <w:autoSpaceDE w:val="0"/>
        <w:adjustRightInd w:val="0"/>
        <w:ind w:right="567"/>
        <w:jc w:val="both"/>
        <w:rPr>
          <w:rFonts w:ascii="Arial Narrow" w:hAnsi="Arial Narrow" w:cs="Tms Rmn"/>
          <w:b/>
          <w:bCs/>
          <w:sz w:val="22"/>
          <w:szCs w:val="22"/>
          <w:u w:val="single"/>
        </w:rPr>
      </w:pPr>
    </w:p>
    <w:p w:rsidR="001F0B29" w:rsidRPr="00E604C4" w:rsidRDefault="001F0B29" w:rsidP="007B03F5">
      <w:pPr>
        <w:autoSpaceDE w:val="0"/>
        <w:adjustRightInd w:val="0"/>
        <w:ind w:right="567" w:firstLine="708"/>
        <w:jc w:val="both"/>
        <w:rPr>
          <w:rFonts w:ascii="Arial Narrow" w:hAnsi="Arial Narrow" w:cs="Times New Roman"/>
          <w:bCs/>
          <w:color w:val="000000"/>
          <w:sz w:val="22"/>
          <w:szCs w:val="22"/>
        </w:rPr>
      </w:pPr>
      <w:r w:rsidRPr="007503EF">
        <w:rPr>
          <w:rFonts w:ascii="Arial Narrow" w:hAnsi="Arial Narrow" w:cs="Times New Roman"/>
          <w:color w:val="000000"/>
          <w:sz w:val="22"/>
          <w:szCs w:val="22"/>
        </w:rPr>
        <w:t>4.1</w:t>
      </w:r>
      <w:r w:rsidR="00082125" w:rsidRPr="007503EF">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El plazo de ejecución del contrato comenzará con el acta de comprobación del replanteo, debiendo estar realizada totalmente la obra en el plazo establecido en el </w:t>
      </w:r>
      <w:r w:rsidRPr="00E604C4">
        <w:rPr>
          <w:rFonts w:ascii="Arial Narrow" w:hAnsi="Arial Narrow" w:cs="Times New Roman"/>
          <w:b/>
          <w:bCs/>
          <w:color w:val="000000"/>
          <w:sz w:val="22"/>
          <w:szCs w:val="22"/>
        </w:rPr>
        <w:t>Anexo I.</w:t>
      </w:r>
    </w:p>
    <w:p w:rsidR="00082125" w:rsidRDefault="00082125" w:rsidP="007B03F5">
      <w:pPr>
        <w:autoSpaceDE w:val="0"/>
        <w:adjustRightInd w:val="0"/>
        <w:ind w:right="567" w:firstLine="708"/>
        <w:jc w:val="both"/>
        <w:rPr>
          <w:rFonts w:ascii="Arial Narrow" w:hAnsi="Arial Narrow" w:cs="Times New Roman"/>
          <w:color w:val="000000"/>
          <w:sz w:val="22"/>
          <w:szCs w:val="22"/>
        </w:rPr>
      </w:pPr>
    </w:p>
    <w:p w:rsidR="001F0B29" w:rsidRDefault="001F0B29" w:rsidP="007B03F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4.2</w:t>
      </w:r>
      <w:r w:rsidR="00082125" w:rsidRPr="007503EF">
        <w:rPr>
          <w:rFonts w:ascii="Arial Narrow" w:hAnsi="Arial Narrow" w:cs="Times New Roman"/>
          <w:color w:val="000000"/>
          <w:sz w:val="22"/>
          <w:szCs w:val="22"/>
        </w:rPr>
        <w:t>.</w:t>
      </w:r>
      <w:r w:rsidRPr="007503EF">
        <w:rPr>
          <w:rFonts w:ascii="Arial Narrow" w:hAnsi="Arial Narrow" w:cs="Times New Roman"/>
          <w:color w:val="000000"/>
          <w:sz w:val="22"/>
          <w:szCs w:val="22"/>
        </w:rPr>
        <w:t xml:space="preserve"> Los plazos parciales serán los fijados en el programa de desarrollo de los trabajos incluidos en el proyecto, atendiendo</w:t>
      </w:r>
      <w:r w:rsidRPr="00E604C4">
        <w:rPr>
          <w:rFonts w:ascii="Arial Narrow" w:hAnsi="Arial Narrow" w:cs="Times New Roman"/>
          <w:color w:val="000000"/>
          <w:sz w:val="22"/>
          <w:szCs w:val="22"/>
        </w:rPr>
        <w:t xml:space="preserve"> a partes fundamentales de las obras o, en su caso, a los lotes en los cuales se haya dividido el proyecto, o los fijados en el programa de trabajo ofertado por el contratista adjudicatario, aceptado por la administración.</w:t>
      </w:r>
    </w:p>
    <w:p w:rsidR="00082125" w:rsidRPr="00E604C4" w:rsidRDefault="00082125" w:rsidP="007B03F5">
      <w:pPr>
        <w:autoSpaceDE w:val="0"/>
        <w:adjustRightInd w:val="0"/>
        <w:ind w:right="567" w:firstLine="708"/>
        <w:jc w:val="both"/>
        <w:rPr>
          <w:rFonts w:ascii="Arial Narrow" w:hAnsi="Arial Narrow" w:cs="Times New Roman"/>
          <w:color w:val="000000"/>
          <w:sz w:val="22"/>
          <w:szCs w:val="22"/>
        </w:rPr>
      </w:pPr>
    </w:p>
    <w:p w:rsidR="001F0B29" w:rsidRDefault="001F0B29" w:rsidP="00677ADA">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4.3</w:t>
      </w:r>
      <w:r w:rsidR="00082125" w:rsidRPr="007503EF">
        <w:rPr>
          <w:rFonts w:ascii="Arial Narrow" w:hAnsi="Arial Narrow" w:cs="Times New Roman"/>
          <w:color w:val="000000"/>
          <w:sz w:val="22"/>
          <w:szCs w:val="22"/>
        </w:rPr>
        <w:t xml:space="preserve">. </w:t>
      </w:r>
      <w:r w:rsidRPr="007503EF">
        <w:rPr>
          <w:rFonts w:ascii="Arial Narrow" w:hAnsi="Arial Narrow" w:cs="Times New Roman"/>
          <w:color w:val="000000"/>
          <w:sz w:val="22"/>
          <w:szCs w:val="22"/>
        </w:rPr>
        <w:t>De</w:t>
      </w:r>
      <w:r w:rsidRPr="00E604C4">
        <w:rPr>
          <w:rFonts w:ascii="Arial Narrow" w:hAnsi="Arial Narrow" w:cs="Times New Roman"/>
          <w:color w:val="000000"/>
          <w:sz w:val="22"/>
          <w:szCs w:val="22"/>
        </w:rPr>
        <w:t xml:space="preserve"> conformidad con lo establecido en el artículo 195.2 de la LCSP, el plazo inicial de ejecución podrá ampliarse cuando el retraso sea por causas no imputables al contratista y éste</w:t>
      </w:r>
      <w:r w:rsidR="008613CE">
        <w:rPr>
          <w:rFonts w:ascii="Arial Narrow" w:hAnsi="Arial Narrow" w:cs="Times New Roman"/>
          <w:color w:val="000000"/>
          <w:sz w:val="22"/>
          <w:szCs w:val="22"/>
        </w:rPr>
        <w:t xml:space="preserve"> ofreciera cumplir sus compromisos si se le amplía el mismo</w:t>
      </w:r>
      <w:r w:rsidRPr="00E604C4">
        <w:rPr>
          <w:rFonts w:ascii="Arial Narrow" w:hAnsi="Arial Narrow" w:cs="Times New Roman"/>
          <w:color w:val="000000"/>
          <w:sz w:val="22"/>
          <w:szCs w:val="22"/>
        </w:rPr>
        <w:t>, previo informe favorable de la Dirección de la Obra.</w:t>
      </w:r>
    </w:p>
    <w:p w:rsidR="00677ADA" w:rsidRDefault="00677ADA" w:rsidP="00677ADA">
      <w:pPr>
        <w:autoSpaceDE w:val="0"/>
        <w:adjustRightInd w:val="0"/>
        <w:ind w:right="567" w:firstLine="708"/>
        <w:jc w:val="both"/>
        <w:rPr>
          <w:rFonts w:ascii="Arial Narrow" w:hAnsi="Arial Narrow" w:cs="Times New Roman"/>
          <w:color w:val="000000"/>
          <w:sz w:val="22"/>
          <w:szCs w:val="22"/>
        </w:rPr>
      </w:pPr>
    </w:p>
    <w:p w:rsidR="001F0B29" w:rsidRPr="00E604C4" w:rsidRDefault="001F0B29" w:rsidP="00677ADA">
      <w:pPr>
        <w:autoSpaceDE w:val="0"/>
        <w:adjustRightInd w:val="0"/>
        <w:spacing w:before="120"/>
        <w:ind w:right="567"/>
        <w:jc w:val="both"/>
        <w:rPr>
          <w:rFonts w:ascii="Arial Narrow" w:hAnsi="Arial Narrow" w:cs="Tms Rmn"/>
          <w:sz w:val="22"/>
          <w:szCs w:val="22"/>
        </w:rPr>
      </w:pPr>
      <w:r w:rsidRPr="00E604C4">
        <w:rPr>
          <w:rFonts w:ascii="Arial Narrow" w:hAnsi="Arial Narrow" w:cs="Tms Rmn"/>
          <w:b/>
          <w:bCs/>
          <w:sz w:val="22"/>
          <w:szCs w:val="22"/>
          <w:u w:val="single"/>
        </w:rPr>
        <w:t>CLÁUSULA 5ª.- CAPACIDAD PARA CONTRATAR</w:t>
      </w:r>
      <w:r w:rsidRPr="00E604C4">
        <w:rPr>
          <w:rFonts w:ascii="Arial Narrow" w:hAnsi="Arial Narrow" w:cs="Tms Rmn"/>
          <w:sz w:val="22"/>
          <w:szCs w:val="22"/>
        </w:rPr>
        <w:t xml:space="preserve"> </w:t>
      </w:r>
    </w:p>
    <w:p w:rsidR="00082125" w:rsidRDefault="00082125" w:rsidP="00082125">
      <w:pPr>
        <w:autoSpaceDE w:val="0"/>
        <w:adjustRightInd w:val="0"/>
        <w:ind w:right="567" w:firstLine="708"/>
        <w:jc w:val="both"/>
        <w:rPr>
          <w:rFonts w:ascii="Arial Narrow" w:hAnsi="Arial Narrow" w:cs="Times New Roman"/>
          <w:b/>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5.1. Podrán</w:t>
      </w:r>
      <w:r w:rsidRPr="00E604C4">
        <w:rPr>
          <w:rFonts w:ascii="Arial Narrow" w:hAnsi="Arial Narrow" w:cs="Times New Roman"/>
          <w:color w:val="000000"/>
          <w:sz w:val="22"/>
          <w:szCs w:val="22"/>
        </w:rPr>
        <w:t xml:space="preserve">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o que se encue</w:t>
      </w:r>
      <w:r w:rsidR="00FF4751">
        <w:rPr>
          <w:rFonts w:ascii="Arial Narrow" w:hAnsi="Arial Narrow" w:cs="Times New Roman"/>
          <w:color w:val="000000"/>
          <w:sz w:val="22"/>
          <w:szCs w:val="22"/>
        </w:rPr>
        <w:t xml:space="preserve">ntren debidamente clasificadas </w:t>
      </w:r>
      <w:r w:rsidRPr="00E604C4">
        <w:rPr>
          <w:rFonts w:ascii="Arial Narrow" w:hAnsi="Arial Narrow" w:cs="Times New Roman"/>
          <w:color w:val="000000"/>
          <w:sz w:val="22"/>
          <w:szCs w:val="22"/>
        </w:rPr>
        <w:t>en los ca</w:t>
      </w:r>
      <w:r w:rsidR="00FF4751">
        <w:rPr>
          <w:rFonts w:ascii="Arial Narrow" w:hAnsi="Arial Narrow" w:cs="Times New Roman"/>
          <w:color w:val="000000"/>
          <w:sz w:val="22"/>
          <w:szCs w:val="22"/>
        </w:rPr>
        <w:t>sos en que así lo exija la LCSP, en los términos y condiciones establecidos en los Anexos I y III de este pliego.</w:t>
      </w:r>
      <w:r w:rsidRPr="00E604C4">
        <w:rPr>
          <w:rFonts w:ascii="Arial Narrow" w:hAnsi="Arial Narrow" w:cs="Times New Roman"/>
          <w:color w:val="000000"/>
          <w:sz w:val="22"/>
          <w:szCs w:val="22"/>
        </w:rPr>
        <w:t xml:space="preserve">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Asimismo, los empresarios deberán contar con la habilitación empresarial o profesional que, en su caso, sea exigible para la realización de las prestaciones que constituyan el objeto del contrato.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Para las empresas comunitarias y no comunitarias se estará a lo dispuesto en los artículos 67 y 68 de la LCSP, respectivamente.</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5.2. Los empresarios que concurran agrupados en uniones temporales, quedarán obligados solidariamente y deberán</w:t>
      </w:r>
      <w:r w:rsidRPr="00E604C4">
        <w:rPr>
          <w:rFonts w:ascii="Arial Narrow" w:hAnsi="Arial Narrow" w:cs="Times New Roman"/>
          <w:color w:val="000000"/>
          <w:sz w:val="22"/>
          <w:szCs w:val="22"/>
        </w:rPr>
        <w:t xml:space="preserve">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A efectos de la licitación, los empresarios que deseen concurrir integrados en una unión temporal deberán indicar los nombres y circunstancias de los que la constituyan y la participación de cada uno, así como </w:t>
      </w:r>
      <w:r w:rsidRPr="00E604C4">
        <w:rPr>
          <w:rFonts w:ascii="Arial Narrow" w:hAnsi="Arial Narrow" w:cs="Times New Roman"/>
          <w:color w:val="000000"/>
          <w:sz w:val="22"/>
          <w:szCs w:val="22"/>
        </w:rPr>
        <w:lastRenderedPageBreak/>
        <w:t xml:space="preserve">que asumen el compromiso de constituirse formalmente en unión temporal en caso de ser adjudicatarios del contrato.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5.3. No podrán</w:t>
      </w:r>
      <w:r w:rsidRPr="00E604C4">
        <w:rPr>
          <w:rFonts w:ascii="Arial Narrow" w:hAnsi="Arial Narrow" w:cs="Times New Roman"/>
          <w:color w:val="000000"/>
          <w:sz w:val="22"/>
          <w:szCs w:val="22"/>
        </w:rPr>
        <w:t xml:space="preserve">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tener el efecto de falsear la competencia o suponer un trato privilegiado con respecto al resto de las empresas licitadoras y todo ello, en los términos y condiciones recogidos en el artículo 70 de la LCSP.</w:t>
      </w:r>
    </w:p>
    <w:p w:rsidR="00365ABD" w:rsidRDefault="00365ABD" w:rsidP="00677ADA">
      <w:pPr>
        <w:autoSpaceDE w:val="0"/>
        <w:adjustRightInd w:val="0"/>
        <w:ind w:right="567"/>
        <w:jc w:val="both"/>
        <w:rPr>
          <w:rFonts w:ascii="Arial Narrow" w:hAnsi="Arial Narrow" w:cs="Times New Roman"/>
          <w:b/>
          <w:bCs/>
          <w:sz w:val="22"/>
          <w:szCs w:val="22"/>
          <w:u w:val="single"/>
        </w:rPr>
      </w:pPr>
    </w:p>
    <w:p w:rsidR="001F0B29" w:rsidRPr="00E604C4" w:rsidRDefault="001F0B29" w:rsidP="00677ADA">
      <w:pPr>
        <w:autoSpaceDE w:val="0"/>
        <w:adjustRightInd w:val="0"/>
        <w:spacing w:before="120"/>
        <w:ind w:right="567"/>
        <w:jc w:val="both"/>
        <w:rPr>
          <w:rFonts w:ascii="Arial Narrow" w:hAnsi="Arial Narrow" w:cs="Tms Rmn"/>
          <w:sz w:val="22"/>
          <w:szCs w:val="22"/>
        </w:rPr>
      </w:pPr>
      <w:r w:rsidRPr="00E604C4">
        <w:rPr>
          <w:rFonts w:ascii="Arial Narrow" w:hAnsi="Arial Narrow" w:cs="Times New Roman"/>
          <w:b/>
          <w:bCs/>
          <w:sz w:val="22"/>
          <w:szCs w:val="22"/>
          <w:u w:val="single"/>
        </w:rPr>
        <w:t>CLÁUSULA</w:t>
      </w:r>
      <w:r w:rsidRPr="00E604C4">
        <w:rPr>
          <w:rFonts w:ascii="Arial Narrow" w:hAnsi="Arial Narrow" w:cs="Tms Rmn"/>
          <w:b/>
          <w:bCs/>
          <w:sz w:val="22"/>
          <w:szCs w:val="22"/>
          <w:u w:val="single"/>
        </w:rPr>
        <w:t xml:space="preserve"> 6ª.- PROCEDIMIENTO DE ADJUDICACIÓN Y CRITERIOS</w:t>
      </w:r>
      <w:r w:rsidRPr="00E604C4">
        <w:rPr>
          <w:rFonts w:ascii="Arial Narrow" w:hAnsi="Arial Narrow" w:cs="Tms Rmn"/>
          <w:sz w:val="22"/>
          <w:szCs w:val="22"/>
        </w:rPr>
        <w:t xml:space="preserve"> </w:t>
      </w:r>
    </w:p>
    <w:p w:rsidR="00365ABD" w:rsidRDefault="00365ABD" w:rsidP="00082125">
      <w:pPr>
        <w:autoSpaceDE w:val="0"/>
        <w:adjustRightInd w:val="0"/>
        <w:ind w:right="567" w:firstLine="708"/>
        <w:jc w:val="both"/>
        <w:rPr>
          <w:rFonts w:ascii="Arial Narrow" w:hAnsi="Arial Narrow" w:cs="Times New Roman"/>
          <w:b/>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6.1.</w:t>
      </w:r>
      <w:r w:rsidRPr="00E604C4">
        <w:rPr>
          <w:rFonts w:ascii="Arial Narrow" w:hAnsi="Arial Narrow" w:cs="Times New Roman"/>
          <w:color w:val="000000"/>
          <w:sz w:val="22"/>
          <w:szCs w:val="22"/>
        </w:rPr>
        <w:t xml:space="preserve"> La adjudicación del contrato se realizará por el órgano de contratación mediante procedimiento abierto y tramitación ordinaria o urgente, según lo indicado en el </w:t>
      </w:r>
      <w:r w:rsidRPr="00E604C4">
        <w:rPr>
          <w:rFonts w:ascii="Arial Narrow" w:hAnsi="Arial Narrow" w:cs="Times New Roman"/>
          <w:b/>
          <w:bCs/>
          <w:color w:val="000000"/>
          <w:sz w:val="22"/>
          <w:szCs w:val="22"/>
        </w:rPr>
        <w:t>Anexo I</w:t>
      </w:r>
      <w:r w:rsidRPr="00E604C4">
        <w:rPr>
          <w:rFonts w:ascii="Arial Narrow" w:hAnsi="Arial Narrow" w:cs="Times New Roman"/>
          <w:color w:val="000000"/>
          <w:sz w:val="22"/>
          <w:szCs w:val="22"/>
        </w:rPr>
        <w:t xml:space="preserve">, teniendo en cuenta los criterios de adjudicación y ponderación que se detallan </w:t>
      </w:r>
      <w:r w:rsidR="00D51A2B">
        <w:rPr>
          <w:rFonts w:ascii="Arial Narrow" w:hAnsi="Arial Narrow" w:cs="Times New Roman"/>
          <w:color w:val="000000"/>
          <w:sz w:val="22"/>
          <w:szCs w:val="22"/>
        </w:rPr>
        <w:t xml:space="preserve">tanto </w:t>
      </w:r>
      <w:r w:rsidRPr="00E604C4">
        <w:rPr>
          <w:rFonts w:ascii="Arial Narrow" w:hAnsi="Arial Narrow" w:cs="Times New Roman"/>
          <w:color w:val="000000"/>
          <w:sz w:val="22"/>
          <w:szCs w:val="22"/>
        </w:rPr>
        <w:t>en el citado anexo</w:t>
      </w:r>
      <w:r w:rsidR="00D51A2B">
        <w:rPr>
          <w:rFonts w:ascii="Arial Narrow" w:hAnsi="Arial Narrow" w:cs="Times New Roman"/>
          <w:color w:val="000000"/>
          <w:sz w:val="22"/>
          <w:szCs w:val="22"/>
        </w:rPr>
        <w:t xml:space="preserve"> como en los </w:t>
      </w:r>
      <w:r w:rsidR="00D51A2B" w:rsidRPr="00D51A2B">
        <w:rPr>
          <w:rFonts w:ascii="Arial Narrow" w:hAnsi="Arial Narrow" w:cs="Times New Roman"/>
          <w:b/>
          <w:color w:val="000000"/>
          <w:sz w:val="22"/>
          <w:szCs w:val="22"/>
        </w:rPr>
        <w:t>Anexos IV y V</w:t>
      </w:r>
      <w:r w:rsidRPr="00E604C4">
        <w:rPr>
          <w:rFonts w:ascii="Arial Narrow" w:hAnsi="Arial Narrow" w:cs="Times New Roman"/>
          <w:color w:val="000000"/>
          <w:sz w:val="22"/>
          <w:szCs w:val="22"/>
        </w:rPr>
        <w:t>, por ser los adecuados para evaluar las proposiciones que se oferten respecto a las características de la obra de que se trata.</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Default="001F0B29" w:rsidP="00677ADA">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6.2.</w:t>
      </w:r>
      <w:r w:rsidRPr="00E604C4">
        <w:rPr>
          <w:rFonts w:ascii="Arial Narrow" w:hAnsi="Arial Narrow" w:cs="Times New Roman"/>
          <w:color w:val="000000"/>
          <w:sz w:val="22"/>
          <w:szCs w:val="22"/>
        </w:rPr>
        <w:t xml:space="preserve"> </w:t>
      </w:r>
      <w:r w:rsidRPr="007503EF">
        <w:rPr>
          <w:rFonts w:ascii="Arial Narrow" w:hAnsi="Arial Narrow" w:cs="Times New Roman"/>
          <w:color w:val="000000"/>
          <w:sz w:val="22"/>
          <w:szCs w:val="22"/>
          <w:u w:val="single"/>
        </w:rPr>
        <w:t>Criterios de desempate.</w:t>
      </w:r>
      <w:r w:rsidRPr="00E604C4">
        <w:rPr>
          <w:rFonts w:ascii="Arial Narrow" w:hAnsi="Arial Narrow" w:cs="Times New Roman"/>
          <w:color w:val="000000"/>
          <w:sz w:val="22"/>
          <w:szCs w:val="22"/>
        </w:rPr>
        <w:t xml:space="preserve"> 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677ADA" w:rsidRDefault="00677ADA" w:rsidP="00677ADA">
      <w:pPr>
        <w:autoSpaceDE w:val="0"/>
        <w:adjustRightInd w:val="0"/>
        <w:ind w:right="567" w:firstLine="708"/>
        <w:jc w:val="both"/>
        <w:rPr>
          <w:rFonts w:ascii="Arial Narrow" w:hAnsi="Arial Narrow" w:cs="Times New Roman"/>
          <w:color w:val="000000"/>
          <w:sz w:val="22"/>
          <w:szCs w:val="22"/>
        </w:rPr>
      </w:pPr>
    </w:p>
    <w:p w:rsidR="00677ADA" w:rsidRPr="00E604C4" w:rsidRDefault="00677ADA" w:rsidP="00677ADA">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A384D">
      <w:pPr>
        <w:autoSpaceDE w:val="0"/>
        <w:adjustRightInd w:val="0"/>
        <w:ind w:right="567"/>
        <w:jc w:val="both"/>
        <w:rPr>
          <w:rFonts w:ascii="Arial Narrow" w:hAnsi="Arial Narrow" w:cs="Tms Rmn"/>
          <w:b/>
          <w:bCs/>
          <w:sz w:val="22"/>
          <w:szCs w:val="22"/>
          <w:u w:val="single"/>
        </w:rPr>
      </w:pPr>
      <w:r w:rsidRPr="00E604C4">
        <w:rPr>
          <w:rFonts w:ascii="Arial Narrow" w:hAnsi="Arial Narrow" w:cs="Tms Rmn"/>
          <w:b/>
          <w:bCs/>
          <w:sz w:val="22"/>
          <w:szCs w:val="22"/>
          <w:u w:val="single"/>
        </w:rPr>
        <w:t>CLÁUSULA 7ª. PRESENTACIÓN DE PROPOSICIONES, CONTENIDO DE LOS SOBRES E INFORMACIÓN ADICIONAL</w:t>
      </w:r>
    </w:p>
    <w:p w:rsidR="001F0B29" w:rsidRPr="00E604C4" w:rsidRDefault="001F0B29" w:rsidP="001F0B29">
      <w:pPr>
        <w:suppressAutoHyphens w:val="0"/>
        <w:ind w:right="565"/>
        <w:textAlignment w:val="auto"/>
        <w:rPr>
          <w:rFonts w:ascii="Arial Narrow" w:hAnsi="Arial Narrow" w:cs="Times New Roman"/>
          <w:b/>
          <w:kern w:val="0"/>
          <w:sz w:val="22"/>
          <w:szCs w:val="22"/>
          <w:lang w:eastAsia="es-ES"/>
        </w:rPr>
      </w:pPr>
    </w:p>
    <w:p w:rsidR="001F0B29" w:rsidRPr="007503EF" w:rsidRDefault="001F0B29" w:rsidP="001F0B29">
      <w:pPr>
        <w:suppressAutoHyphens w:val="0"/>
        <w:ind w:right="565"/>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7503EF">
        <w:rPr>
          <w:rFonts w:ascii="Arial Narrow" w:hAnsi="Arial Narrow" w:cs="Times New Roman"/>
          <w:kern w:val="0"/>
          <w:sz w:val="22"/>
          <w:szCs w:val="22"/>
          <w:lang w:eastAsia="es-ES"/>
        </w:rPr>
        <w:t xml:space="preserve">7.1. </w:t>
      </w:r>
      <w:r w:rsidR="0083101B">
        <w:rPr>
          <w:rFonts w:ascii="Arial Narrow" w:hAnsi="Arial Narrow" w:cs="Times New Roman"/>
          <w:kern w:val="0"/>
          <w:sz w:val="22"/>
          <w:szCs w:val="22"/>
          <w:u w:val="single"/>
          <w:lang w:eastAsia="es-ES"/>
        </w:rPr>
        <w:t>Condiciones g</w:t>
      </w:r>
      <w:r w:rsidRPr="007503EF">
        <w:rPr>
          <w:rFonts w:ascii="Arial Narrow" w:hAnsi="Arial Narrow" w:cs="Times New Roman"/>
          <w:kern w:val="0"/>
          <w:sz w:val="22"/>
          <w:szCs w:val="22"/>
          <w:u w:val="single"/>
          <w:lang w:eastAsia="es-ES"/>
        </w:rPr>
        <w:t>enerales para las proposiciones</w:t>
      </w:r>
      <w:r w:rsidR="007503EF">
        <w:rPr>
          <w:rFonts w:ascii="Arial Narrow" w:hAnsi="Arial Narrow" w:cs="Times New Roman"/>
          <w:kern w:val="0"/>
          <w:sz w:val="22"/>
          <w:szCs w:val="22"/>
          <w:u w:val="single"/>
          <w:lang w:eastAsia="es-ES"/>
        </w:rPr>
        <w:t>.</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r w:rsidRPr="00E604C4">
        <w:rPr>
          <w:rFonts w:ascii="Arial Narrow" w:hAnsi="Arial Narrow" w:cs="Times New Roman"/>
          <w:b/>
          <w:kern w:val="0"/>
          <w:sz w:val="22"/>
          <w:szCs w:val="22"/>
          <w:lang w:eastAsia="es-ES"/>
        </w:rPr>
        <w:tab/>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E604C4">
        <w:rPr>
          <w:rFonts w:ascii="Arial Narrow" w:hAnsi="Arial Narrow" w:cs="Times New Roman"/>
          <w:kern w:val="0"/>
          <w:sz w:val="22"/>
          <w:szCs w:val="22"/>
          <w:lang w:eastAsia="es-ES"/>
        </w:rPr>
        <w:t>En el presente procedimiento todo empresario interesado solo podrá presentar una proposición, quedando excluida toda negociación de los términos del contrato con los licitadores.</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En el caso de presentar más de una oferta, serán excluidas todas las que haya presentado, incluso las presentadas en unión temporal con otras empresas.</w:t>
      </w:r>
    </w:p>
    <w:p w:rsidR="00082125" w:rsidRPr="00082125" w:rsidRDefault="00082125" w:rsidP="001F0B29">
      <w:pPr>
        <w:suppressAutoHyphens w:val="0"/>
        <w:ind w:right="565"/>
        <w:jc w:val="both"/>
        <w:textAlignment w:val="auto"/>
        <w:rPr>
          <w:rFonts w:ascii="Arial Narrow" w:hAnsi="Arial Narrow" w:cs="Times New Roman"/>
          <w:kern w:val="0"/>
          <w:sz w:val="22"/>
          <w:szCs w:val="22"/>
          <w:lang w:eastAsia="es-ES"/>
        </w:rPr>
      </w:pPr>
    </w:p>
    <w:p w:rsidR="001F0B29" w:rsidRPr="003D7147" w:rsidRDefault="001F0B29" w:rsidP="001F0B29">
      <w:pPr>
        <w:suppressAutoHyphens w:val="0"/>
        <w:ind w:right="565"/>
        <w:jc w:val="both"/>
        <w:textAlignment w:val="auto"/>
        <w:rPr>
          <w:rFonts w:ascii="Arial Narrow" w:hAnsi="Arial Narrow" w:cs="Times New Roman"/>
          <w:kern w:val="0"/>
          <w:sz w:val="22"/>
          <w:szCs w:val="22"/>
          <w:lang w:eastAsia="es-ES"/>
        </w:rPr>
      </w:pPr>
      <w:r w:rsidRPr="003D7147">
        <w:rPr>
          <w:rFonts w:ascii="Arial Narrow" w:hAnsi="Arial Narrow" w:cs="Times New Roman"/>
          <w:kern w:val="0"/>
          <w:sz w:val="22"/>
          <w:szCs w:val="22"/>
          <w:lang w:eastAsia="es-ES"/>
        </w:rPr>
        <w:tab/>
        <w:t>Cuando el órgano de contratación proceda a la división en lotes del objeto del contrato, este podrá, indicándolo en el Anexo I, introducir las siguientes limitaciones, justificándolas debidamente en el expediente:</w:t>
      </w:r>
    </w:p>
    <w:p w:rsidR="00082125" w:rsidRPr="003D7147" w:rsidRDefault="00082125" w:rsidP="00082125">
      <w:pPr>
        <w:suppressAutoHyphens w:val="0"/>
        <w:ind w:right="565"/>
        <w:jc w:val="both"/>
        <w:textAlignment w:val="auto"/>
        <w:rPr>
          <w:rFonts w:ascii="Arial Narrow" w:hAnsi="Arial Narrow" w:cs="Times New Roman"/>
          <w:kern w:val="0"/>
          <w:sz w:val="22"/>
          <w:szCs w:val="22"/>
          <w:lang w:eastAsia="es-ES"/>
        </w:rPr>
      </w:pPr>
    </w:p>
    <w:p w:rsidR="00082125" w:rsidRPr="003D7147" w:rsidRDefault="001F0B29" w:rsidP="00224A42">
      <w:pPr>
        <w:pStyle w:val="Prrafodelista"/>
        <w:numPr>
          <w:ilvl w:val="0"/>
          <w:numId w:val="14"/>
        </w:numPr>
        <w:suppressAutoHyphens w:val="0"/>
        <w:ind w:right="565"/>
        <w:jc w:val="both"/>
        <w:textAlignment w:val="auto"/>
        <w:rPr>
          <w:rFonts w:ascii="Arial Narrow" w:hAnsi="Arial Narrow" w:cs="Times New Roman"/>
          <w:kern w:val="0"/>
          <w:sz w:val="22"/>
          <w:szCs w:val="22"/>
          <w:lang w:eastAsia="es-ES"/>
        </w:rPr>
      </w:pPr>
      <w:r w:rsidRPr="003D7147">
        <w:rPr>
          <w:rFonts w:ascii="Arial Narrow" w:hAnsi="Arial Narrow" w:cs="Times New Roman"/>
          <w:kern w:val="0"/>
          <w:sz w:val="22"/>
          <w:szCs w:val="22"/>
          <w:lang w:eastAsia="es-ES"/>
        </w:rPr>
        <w:t>Podrá limitar el número de lotes para los que un mismo candidato o licitador puede presentar oferta.</w:t>
      </w:r>
    </w:p>
    <w:p w:rsidR="001F0B29" w:rsidRPr="003D7147" w:rsidRDefault="001F0B29" w:rsidP="00082125">
      <w:pPr>
        <w:pStyle w:val="Prrafodelista"/>
        <w:numPr>
          <w:ilvl w:val="0"/>
          <w:numId w:val="14"/>
        </w:numPr>
        <w:suppressAutoHyphens w:val="0"/>
        <w:spacing w:before="120"/>
        <w:ind w:left="1066" w:right="567" w:hanging="357"/>
        <w:jc w:val="both"/>
        <w:textAlignment w:val="auto"/>
        <w:rPr>
          <w:rFonts w:ascii="Arial Narrow" w:hAnsi="Arial Narrow" w:cs="Times New Roman"/>
          <w:kern w:val="0"/>
          <w:sz w:val="22"/>
          <w:szCs w:val="22"/>
          <w:lang w:eastAsia="es-ES"/>
        </w:rPr>
      </w:pPr>
      <w:r w:rsidRPr="003D7147">
        <w:rPr>
          <w:rFonts w:ascii="Arial Narrow" w:hAnsi="Arial Narrow" w:cs="Times New Roman"/>
          <w:kern w:val="0"/>
          <w:sz w:val="22"/>
          <w:szCs w:val="22"/>
          <w:lang w:eastAsia="es-ES"/>
        </w:rPr>
        <w:t>También podrá limitar el número de lotes que pueden adjudicarse a cada licitador.</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 xml:space="preserve">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w:t>
      </w:r>
      <w:r w:rsidRPr="00E604C4">
        <w:rPr>
          <w:rFonts w:ascii="Arial Narrow" w:hAnsi="Arial Narrow" w:cs="Times New Roman"/>
          <w:kern w:val="0"/>
          <w:sz w:val="22"/>
          <w:szCs w:val="22"/>
          <w:lang w:eastAsia="es-ES"/>
        </w:rPr>
        <w:lastRenderedPageBreak/>
        <w:t>Público o registro equivalente de la comunidad autónoma andaluza, quedando garantizado su carácter secreto hasta el m</w:t>
      </w:r>
      <w:r w:rsidR="0083101B">
        <w:rPr>
          <w:rFonts w:ascii="Arial Narrow" w:hAnsi="Arial Narrow" w:cs="Times New Roman"/>
          <w:kern w:val="0"/>
          <w:sz w:val="22"/>
          <w:szCs w:val="22"/>
          <w:lang w:eastAsia="es-ES"/>
        </w:rPr>
        <w:t>omento de la licitación pública, o en las listas oficiales de operadores económicos de un Estado miembro de la Unión Europea.</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 Una vez entregada o remitida la documentación, no podrá ser retirada ni sustituida, salvo causa justificada.</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7503EF"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r>
      <w:r w:rsidRPr="007503EF">
        <w:rPr>
          <w:rFonts w:ascii="Arial Narrow" w:hAnsi="Arial Narrow" w:cs="Times New Roman"/>
          <w:kern w:val="0"/>
          <w:sz w:val="22"/>
          <w:szCs w:val="22"/>
          <w:lang w:eastAsia="es-ES"/>
        </w:rPr>
        <w:t xml:space="preserve">7.2. </w:t>
      </w:r>
      <w:r w:rsidRPr="007503EF">
        <w:rPr>
          <w:rFonts w:ascii="Arial Narrow" w:hAnsi="Arial Narrow" w:cs="Times New Roman"/>
          <w:kern w:val="0"/>
          <w:sz w:val="22"/>
          <w:szCs w:val="22"/>
          <w:u w:val="single"/>
          <w:lang w:eastAsia="es-ES"/>
        </w:rPr>
        <w:t>Publicidad</w:t>
      </w:r>
      <w:r w:rsidR="007503EF">
        <w:rPr>
          <w:rFonts w:ascii="Arial Narrow" w:hAnsi="Arial Narrow" w:cs="Times New Roman"/>
          <w:kern w:val="0"/>
          <w:sz w:val="22"/>
          <w:szCs w:val="22"/>
          <w:u w:val="single"/>
          <w:lang w:eastAsia="es-ES"/>
        </w:rPr>
        <w:t>.</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 xml:space="preserve">De conformidad con lo establecido en el artículo 135.1 de la Ley de Contratos del Sector Público, </w:t>
      </w:r>
      <w:r w:rsidR="00390350">
        <w:rPr>
          <w:rFonts w:ascii="Arial Narrow" w:hAnsi="Arial Narrow" w:cs="Times New Roman"/>
          <w:kern w:val="0"/>
          <w:sz w:val="22"/>
          <w:szCs w:val="22"/>
          <w:lang w:eastAsia="es-ES"/>
        </w:rPr>
        <w:t>el anuncio de</w:t>
      </w:r>
      <w:r w:rsidRPr="00E604C4">
        <w:rPr>
          <w:rFonts w:ascii="Arial Narrow" w:hAnsi="Arial Narrow" w:cs="Times New Roman"/>
          <w:kern w:val="0"/>
          <w:sz w:val="22"/>
          <w:szCs w:val="22"/>
          <w:lang w:eastAsia="es-ES"/>
        </w:rPr>
        <w:t xml:space="preserve"> licitación para la adjudicación del presente contrato se</w:t>
      </w:r>
      <w:r w:rsidR="00390350">
        <w:rPr>
          <w:rFonts w:ascii="Arial Narrow" w:hAnsi="Arial Narrow" w:cs="Times New Roman"/>
          <w:kern w:val="0"/>
          <w:sz w:val="22"/>
          <w:szCs w:val="22"/>
          <w:lang w:eastAsia="es-ES"/>
        </w:rPr>
        <w:t xml:space="preserve"> publicará</w:t>
      </w:r>
      <w:r w:rsidRPr="00E604C4">
        <w:rPr>
          <w:rFonts w:ascii="Arial Narrow" w:hAnsi="Arial Narrow" w:cs="Times New Roman"/>
          <w:kern w:val="0"/>
          <w:sz w:val="22"/>
          <w:szCs w:val="22"/>
          <w:lang w:eastAsia="es-ES"/>
        </w:rPr>
        <w:t xml:space="preserve"> en el perfil de contratante del órgano de contratación.</w:t>
      </w:r>
    </w:p>
    <w:p w:rsidR="00365ABD" w:rsidRPr="00365ABD" w:rsidRDefault="00365ABD" w:rsidP="001F0B29">
      <w:pPr>
        <w:suppressAutoHyphens w:val="0"/>
        <w:ind w:right="565"/>
        <w:jc w:val="both"/>
        <w:textAlignment w:val="auto"/>
        <w:rPr>
          <w:rFonts w:ascii="Arial Narrow" w:hAnsi="Arial Narrow" w:cs="Times New Roman"/>
          <w:kern w:val="0"/>
          <w:sz w:val="22"/>
          <w:szCs w:val="22"/>
          <w:lang w:eastAsia="es-ES"/>
        </w:rPr>
      </w:pPr>
    </w:p>
    <w:p w:rsidR="001F0B29" w:rsidRPr="00365ABD" w:rsidRDefault="001F0B29" w:rsidP="001F0B29">
      <w:pPr>
        <w:suppressAutoHyphens w:val="0"/>
        <w:ind w:right="565"/>
        <w:jc w:val="both"/>
        <w:textAlignment w:val="auto"/>
        <w:rPr>
          <w:rFonts w:ascii="Arial Narrow" w:hAnsi="Arial Narrow" w:cs="Times New Roman"/>
          <w:kern w:val="0"/>
          <w:sz w:val="22"/>
          <w:szCs w:val="22"/>
          <w:lang w:eastAsia="es-ES"/>
        </w:rPr>
      </w:pPr>
      <w:r w:rsidRPr="00365ABD">
        <w:rPr>
          <w:rFonts w:ascii="Arial Narrow" w:hAnsi="Arial Narrow" w:cs="Times New Roman"/>
          <w:kern w:val="0"/>
          <w:sz w:val="22"/>
          <w:szCs w:val="22"/>
          <w:lang w:eastAsia="es-ES"/>
        </w:rPr>
        <w:tab/>
      </w:r>
      <w:r w:rsidRPr="00E604C4">
        <w:rPr>
          <w:rFonts w:ascii="Arial Narrow" w:hAnsi="Arial Narrow" w:cs="Times New Roman"/>
          <w:kern w:val="0"/>
          <w:sz w:val="22"/>
          <w:szCs w:val="22"/>
          <w:lang w:eastAsia="es-ES"/>
        </w:rPr>
        <w:t>Cuando los contratos estén sujetos a regulación armonizada la licitación será publicada, además, en el “Diario Oficial de la Unión Europea”, disponiéndose los medios necesarios para la acreditación de la fecha de envío del correspondiente anuncio.</w:t>
      </w:r>
    </w:p>
    <w:p w:rsidR="001F0B29" w:rsidRPr="00365ABD"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Cualquier aclaración o rectificación del anuncio se hará pública en la misma forma que aquel, computándose el plazo de presentación de proposiciones, a partir del nuevo anuncio</w:t>
      </w:r>
      <w:r w:rsidR="003D7147">
        <w:rPr>
          <w:rFonts w:ascii="Arial Narrow" w:hAnsi="Arial Narrow" w:cs="Times New Roman"/>
          <w:kern w:val="0"/>
          <w:sz w:val="22"/>
          <w:szCs w:val="22"/>
          <w:lang w:eastAsia="es-ES"/>
        </w:rPr>
        <w:t>.</w:t>
      </w:r>
    </w:p>
    <w:p w:rsidR="003B2752" w:rsidRPr="00E604C4" w:rsidRDefault="003B2752"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Los interesados podrán examinar el pliego y demás documentación complementaria en el perfil de contratante desde la fecha de publicación del correspondiente anuncio de licitación. Su acceso será libre, directo, completo y gratuito.</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r w:rsidRPr="008123EE">
        <w:rPr>
          <w:rFonts w:ascii="Arial Narrow" w:hAnsi="Arial Narrow" w:cs="Times New Roman"/>
          <w:kern w:val="0"/>
          <w:sz w:val="22"/>
          <w:szCs w:val="22"/>
          <w:u w:val="single"/>
          <w:lang w:eastAsia="es-ES"/>
        </w:rPr>
        <w:t>7.3.- Forma, lugar y plazo de presentación de las proposiciones</w:t>
      </w:r>
    </w:p>
    <w:p w:rsidR="008123EE" w:rsidRPr="008123EE" w:rsidRDefault="008123EE" w:rsidP="008123EE">
      <w:pPr>
        <w:suppressAutoHyphens w:val="0"/>
        <w:ind w:right="565"/>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r w:rsidRPr="008123EE">
        <w:rPr>
          <w:rFonts w:ascii="Arial Narrow" w:hAnsi="Arial Narrow" w:cs="Times New Roman"/>
          <w:kern w:val="0"/>
          <w:sz w:val="22"/>
          <w:szCs w:val="22"/>
          <w:u w:val="single"/>
          <w:lang w:eastAsia="es-ES"/>
        </w:rPr>
        <w:t>El manual para presentar oferta se encuentra disponible en el anuncio de licitación publicado en el perfil de contratante.</w:t>
      </w: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r w:rsidRPr="008123EE">
        <w:rPr>
          <w:rFonts w:ascii="Arial Narrow" w:hAnsi="Arial Narrow" w:cs="Times New Roman"/>
          <w:b/>
          <w:kern w:val="0"/>
          <w:sz w:val="22"/>
          <w:szCs w:val="22"/>
          <w:u w:val="single"/>
          <w:lang w:eastAsia="es-ES"/>
        </w:rPr>
        <w:t>7.3.a) Requisito previo a la presentación de ofertas</w:t>
      </w: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b/>
          <w:bCs/>
          <w:kern w:val="0"/>
          <w:sz w:val="22"/>
          <w:szCs w:val="22"/>
          <w:u w:val="single"/>
          <w:lang w:eastAsia="es-ES"/>
        </w:rPr>
      </w:pPr>
      <w:r w:rsidRPr="008123EE">
        <w:rPr>
          <w:rFonts w:ascii="Arial Narrow" w:hAnsi="Arial Narrow" w:cs="Times New Roman"/>
          <w:bCs/>
          <w:kern w:val="0"/>
          <w:sz w:val="22"/>
          <w:szCs w:val="22"/>
          <w:lang w:eastAsia="es-ES"/>
        </w:rPr>
        <w:t>Con carácter previo a la presentación de ofertas, será obligatorio la inscripción en el Registro de Terceros – Apoderamientos, sin lo cual no será posible la presentación de la oferta:</w:t>
      </w:r>
      <w:r w:rsidRPr="008123EE">
        <w:rPr>
          <w:rFonts w:ascii="Arial Narrow" w:hAnsi="Arial Narrow" w:cs="Times New Roman"/>
          <w:b/>
          <w:bCs/>
          <w:kern w:val="0"/>
          <w:sz w:val="22"/>
          <w:szCs w:val="22"/>
          <w:u w:val="single"/>
          <w:lang w:eastAsia="es-ES"/>
        </w:rPr>
        <w:t xml:space="preserve">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Para poder licitar, deberán estar dados de alta en el registro de Terceros - Apoderamientos, haciendo constar al menos: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numPr>
          <w:ilvl w:val="0"/>
          <w:numId w:val="23"/>
        </w:numPr>
        <w:suppressAutoHyphens w:val="0"/>
        <w:ind w:right="565"/>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La identidad del tercero oferente (Identificador y denominación recogida automáticamente del certificado digital que se haya utilizado) </w:t>
      </w:r>
    </w:p>
    <w:p w:rsidR="008123EE" w:rsidRPr="008123EE" w:rsidRDefault="008123EE" w:rsidP="008123EE">
      <w:pPr>
        <w:numPr>
          <w:ilvl w:val="0"/>
          <w:numId w:val="23"/>
        </w:numPr>
        <w:suppressAutoHyphens w:val="0"/>
        <w:spacing w:before="120"/>
        <w:ind w:left="714" w:right="567" w:hanging="357"/>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La dirección de correo-e que quiera utilizar para comunicaciones y avisos de notificaciones por comparecencia. </w:t>
      </w:r>
    </w:p>
    <w:p w:rsidR="008123EE" w:rsidRPr="008123EE" w:rsidRDefault="008123EE" w:rsidP="008123EE">
      <w:pPr>
        <w:numPr>
          <w:ilvl w:val="0"/>
          <w:numId w:val="23"/>
        </w:numPr>
        <w:suppressAutoHyphens w:val="0"/>
        <w:spacing w:before="120"/>
        <w:ind w:left="714" w:right="567" w:hanging="357"/>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lastRenderedPageBreak/>
        <w:br/>
      </w:r>
      <w:r w:rsidRPr="008123EE">
        <w:rPr>
          <w:rFonts w:ascii="Arial Narrow" w:hAnsi="Arial Narrow" w:cs="Times New Roman"/>
          <w:kern w:val="0"/>
          <w:sz w:val="22"/>
          <w:szCs w:val="22"/>
          <w:lang w:eastAsia="es-ES"/>
        </w:rPr>
        <w:tab/>
        <w:t>Alta y actualización que podrá realizar electrónicamente en la siguiente dirección:</w:t>
      </w:r>
      <w:r w:rsidRPr="008123EE">
        <w:rPr>
          <w:rFonts w:ascii="Arial Narrow" w:hAnsi="Arial Narrow" w:cs="Times New Roman"/>
          <w:b/>
          <w:bCs/>
          <w:kern w:val="0"/>
          <w:sz w:val="22"/>
          <w:szCs w:val="22"/>
          <w:lang w:eastAsia="es-ES"/>
        </w:rPr>
        <w:t xml:space="preserve"> </w:t>
      </w:r>
      <w:r w:rsidRPr="008123EE">
        <w:rPr>
          <w:rFonts w:ascii="Arial Narrow" w:hAnsi="Arial Narrow" w:cs="Times New Roman"/>
          <w:kern w:val="0"/>
          <w:sz w:val="22"/>
          <w:szCs w:val="22"/>
          <w:lang w:eastAsia="es-ES"/>
        </w:rPr>
        <w:br/>
      </w:r>
      <w:hyperlink r:id="rId8" w:history="1">
        <w:r w:rsidRPr="008123EE">
          <w:rPr>
            <w:rFonts w:ascii="Arial Narrow" w:hAnsi="Arial Narrow" w:cs="Times New Roman"/>
            <w:bCs/>
            <w:color w:val="0000FF"/>
            <w:kern w:val="0"/>
            <w:sz w:val="18"/>
            <w:szCs w:val="18"/>
            <w:u w:val="single"/>
            <w:lang w:eastAsia="es-ES"/>
          </w:rPr>
          <w:t>https://ov1.dipalme.org/comun/tslValidar.zul?entidad=400000&amp;tercero&amp;protocolo=https&amp;urlInicial=https%3A%2F%2Fov1.dipalme.org%2Fcomun%2Ftsl.zul%3Fentidad%3D400000%26tercero</w:t>
        </w:r>
      </w:hyperlink>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O si no dispone de certificado electrónico reconocido, personarse, con los correspondientes poderes en su caso, en una Oficina de Atención al Registro, para que le auxilien en dicha acción.</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Información de Oficinas de Atención al Registro aquí: </w:t>
      </w:r>
    </w:p>
    <w:p w:rsidR="008123EE" w:rsidRPr="008123EE" w:rsidRDefault="00321024" w:rsidP="008123EE">
      <w:pPr>
        <w:suppressAutoHyphens w:val="0"/>
        <w:ind w:right="565" w:firstLine="708"/>
        <w:jc w:val="both"/>
        <w:textAlignment w:val="auto"/>
        <w:rPr>
          <w:rFonts w:ascii="Arial Narrow" w:hAnsi="Arial Narrow" w:cs="Times New Roman"/>
          <w:bCs/>
          <w:kern w:val="0"/>
          <w:sz w:val="18"/>
          <w:szCs w:val="18"/>
          <w:lang w:eastAsia="es-ES"/>
        </w:rPr>
      </w:pPr>
      <w:hyperlink r:id="rId9" w:history="1">
        <w:r w:rsidR="008123EE" w:rsidRPr="008123EE">
          <w:rPr>
            <w:rFonts w:ascii="Arial Narrow" w:hAnsi="Arial Narrow" w:cs="Times New Roman"/>
            <w:bCs/>
            <w:color w:val="0000FF"/>
            <w:kern w:val="0"/>
            <w:sz w:val="18"/>
            <w:szCs w:val="18"/>
            <w:u w:val="single"/>
            <w:lang w:eastAsia="es-ES"/>
          </w:rPr>
          <w:t>http://www.dipalme.org/Servicios/Organizacion/servicios.nsf/ficha.xsp?id=B8131F8C616B202CC12578AF002CD740</w:t>
        </w:r>
      </w:hyperlink>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Las proposiciones se presentarán en la forma indicada en los apartados siguientes y en el lugar y plazo señalado en el anuncio de licitación.</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b/>
          <w:kern w:val="0"/>
          <w:sz w:val="22"/>
          <w:szCs w:val="22"/>
          <w:lang w:eastAsia="es-ES"/>
        </w:rPr>
        <w:t xml:space="preserve">7.3.b).- </w:t>
      </w:r>
      <w:r w:rsidRPr="008123EE">
        <w:rPr>
          <w:rFonts w:ascii="Arial Narrow" w:hAnsi="Arial Narrow" w:cs="Times New Roman"/>
          <w:b/>
          <w:kern w:val="0"/>
          <w:sz w:val="22"/>
          <w:szCs w:val="22"/>
          <w:u w:val="single"/>
          <w:lang w:eastAsia="es-ES"/>
        </w:rPr>
        <w:t>Forma y lugar</w:t>
      </w:r>
      <w:r w:rsidRPr="008123EE">
        <w:rPr>
          <w:rFonts w:ascii="Arial Narrow" w:hAnsi="Arial Narrow" w:cs="Times New Roman"/>
          <w:b/>
          <w:kern w:val="0"/>
          <w:sz w:val="22"/>
          <w:szCs w:val="22"/>
          <w:lang w:eastAsia="es-ES"/>
        </w:rPr>
        <w:t xml:space="preserve">: </w:t>
      </w:r>
      <w:r w:rsidRPr="008123EE">
        <w:rPr>
          <w:rFonts w:ascii="Arial Narrow" w:hAnsi="Arial Narrow" w:cs="Times New Roman"/>
          <w:kern w:val="0"/>
          <w:sz w:val="22"/>
          <w:szCs w:val="22"/>
          <w:lang w:eastAsia="es-ES"/>
        </w:rPr>
        <w:t xml:space="preserve">Se presentarán única y exclusivamente de forma electrónica a través de la oficina virtual de la Diputación Provincial de Almería: </w:t>
      </w:r>
    </w:p>
    <w:p w:rsidR="008123EE" w:rsidRPr="008123EE" w:rsidRDefault="00321024" w:rsidP="008123EE">
      <w:pPr>
        <w:suppressAutoHyphens w:val="0"/>
        <w:ind w:right="565"/>
        <w:jc w:val="both"/>
        <w:textAlignment w:val="auto"/>
        <w:rPr>
          <w:rFonts w:ascii="Arial Narrow" w:hAnsi="Arial Narrow" w:cs="Times New Roman"/>
          <w:kern w:val="0"/>
          <w:sz w:val="22"/>
          <w:szCs w:val="22"/>
          <w:u w:val="single"/>
          <w:lang w:eastAsia="es-ES"/>
        </w:rPr>
      </w:pPr>
      <w:hyperlink r:id="rId10" w:history="1">
        <w:r w:rsidR="008123EE" w:rsidRPr="008123EE">
          <w:rPr>
            <w:rFonts w:ascii="Arial Narrow" w:hAnsi="Arial Narrow" w:cs="Times New Roman"/>
            <w:color w:val="0000FF"/>
            <w:kern w:val="0"/>
            <w:sz w:val="18"/>
            <w:szCs w:val="18"/>
            <w:u w:val="single"/>
            <w:lang w:eastAsia="es-ES"/>
          </w:rPr>
          <w:t>http://www.dipalme.org/Servicios/cmsdipro/index.nsf/informacion.xsp?p=dipalme&amp;ref=DP-OV</w:t>
        </w:r>
      </w:hyperlink>
      <w:r w:rsidR="008123EE" w:rsidRPr="008123EE">
        <w:rPr>
          <w:rFonts w:ascii="Arial Narrow" w:hAnsi="Arial Narrow" w:cs="Times New Roman"/>
          <w:kern w:val="0"/>
          <w:sz w:val="22"/>
          <w:szCs w:val="22"/>
          <w:u w:val="single"/>
          <w:lang w:eastAsia="es-ES"/>
        </w:rPr>
        <w:t xml:space="preserve"> </w:t>
      </w:r>
    </w:p>
    <w:p w:rsidR="008123EE" w:rsidRPr="008123EE" w:rsidRDefault="008123EE" w:rsidP="008123EE">
      <w:pPr>
        <w:suppressAutoHyphens w:val="0"/>
        <w:ind w:right="565"/>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u w:val="single"/>
          <w:lang w:eastAsia="es-ES"/>
        </w:rPr>
        <w:t xml:space="preserve">Deberán de acceder a la oficina virtual con certificado electrónico y una vez dentro, pinchar en “perfil de contratante”, ubicado en “acceso a otros servicios telemáticos”, para presentar su oferta, en sobre cerrado.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jc w:val="both"/>
        <w:textAlignment w:val="auto"/>
        <w:rPr>
          <w:rFonts w:ascii="Arial Narrow" w:hAnsi="Arial Narrow" w:cs="Times New Roman"/>
          <w:kern w:val="0"/>
          <w:sz w:val="22"/>
          <w:szCs w:val="22"/>
          <w:u w:val="single"/>
          <w:lang w:eastAsia="es-ES"/>
        </w:rPr>
      </w:pPr>
      <w:r w:rsidRPr="008123EE">
        <w:rPr>
          <w:rFonts w:ascii="Arial Narrow" w:hAnsi="Arial Narrow" w:cs="Times New Roman"/>
          <w:kern w:val="0"/>
          <w:sz w:val="22"/>
          <w:szCs w:val="22"/>
          <w:u w:val="single"/>
          <w:lang w:eastAsia="es-ES"/>
        </w:rPr>
        <w:t xml:space="preserve">El manual para presentar oferta se encuentra disponible en el anuncio de licitación publicado en el perfil de contratante y en el siguiente enlace: </w:t>
      </w:r>
    </w:p>
    <w:p w:rsidR="008123EE" w:rsidRPr="008123EE" w:rsidRDefault="00321024" w:rsidP="008123EE">
      <w:pPr>
        <w:suppressAutoHyphens w:val="0"/>
        <w:ind w:right="565"/>
        <w:jc w:val="both"/>
        <w:textAlignment w:val="auto"/>
        <w:rPr>
          <w:rFonts w:ascii="Arial Narrow" w:hAnsi="Arial Narrow" w:cs="Times New Roman"/>
          <w:kern w:val="0"/>
          <w:sz w:val="18"/>
          <w:szCs w:val="18"/>
          <w:u w:val="single"/>
          <w:lang w:eastAsia="es-ES"/>
        </w:rPr>
      </w:pPr>
      <w:hyperlink r:id="rId11" w:history="1">
        <w:r w:rsidR="008123EE" w:rsidRPr="008123EE">
          <w:rPr>
            <w:rFonts w:ascii="Arial Narrow" w:hAnsi="Arial Narrow" w:cs="Times New Roman"/>
            <w:color w:val="0000FF"/>
            <w:kern w:val="0"/>
            <w:sz w:val="18"/>
            <w:szCs w:val="18"/>
            <w:u w:val="single"/>
            <w:lang w:eastAsia="es-ES"/>
          </w:rPr>
          <w:t>http://www.dipalme.org/Servicios/cmsdipro/index.nsf/anexos_view_entidad_subclasificador_canal.xsp?p=dipalme&amp;ref=Contrataci%C3%B3n&amp;canal=Contratante</w:t>
        </w:r>
      </w:hyperlink>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Las ofertas que se presenten a través del registro de entrada, mediante una instancia solicitud genérica, en sobre abierto, serán excluidas.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No obstante, en el caso de que al presentar la oferta los licitadores se encontraran con una incidencia técnica que haya imposibilitado el funcionamiento ordinario del sistema o aplicación que corresponda, y hasta que se solucione el problema, de acuerdo con lo establecido en el apdo. 4 del artículo 32 de la Ley 39/15, de 1 de octubre del Procedimiento administrativo Común de las Administraciones Públicas, la Diputación podrá determinar una ampliación de los plazos no vencidos, debiendo publicar en la sede electrónica, tanto la incidencia técnica acontecida como la ampliación concreta del plazo no vencido. </w:t>
      </w:r>
    </w:p>
    <w:p w:rsidR="008123EE" w:rsidRPr="008123EE" w:rsidRDefault="008123EE" w:rsidP="008123EE">
      <w:pPr>
        <w:suppressAutoHyphens w:val="0"/>
        <w:ind w:right="565" w:firstLine="708"/>
        <w:jc w:val="both"/>
        <w:textAlignment w:val="auto"/>
        <w:rPr>
          <w:rFonts w:ascii="Arial Narrow" w:hAnsi="Arial Narrow" w:cs="Times New Roman"/>
          <w:b/>
          <w:bCs/>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b/>
          <w:kern w:val="0"/>
          <w:sz w:val="22"/>
          <w:szCs w:val="22"/>
          <w:lang w:eastAsia="es-ES"/>
        </w:rPr>
        <w:t xml:space="preserve">7.3.c).- </w:t>
      </w:r>
      <w:r w:rsidRPr="008123EE">
        <w:rPr>
          <w:rFonts w:ascii="Arial Narrow" w:hAnsi="Arial Narrow" w:cs="Times New Roman"/>
          <w:b/>
          <w:kern w:val="0"/>
          <w:sz w:val="22"/>
          <w:szCs w:val="22"/>
          <w:u w:val="single"/>
          <w:lang w:eastAsia="es-ES"/>
        </w:rPr>
        <w:t xml:space="preserve">Plazo: </w:t>
      </w:r>
      <w:r w:rsidRPr="008123EE">
        <w:rPr>
          <w:rFonts w:ascii="Arial Narrow" w:hAnsi="Arial Narrow" w:cs="Times New Roman"/>
          <w:kern w:val="0"/>
          <w:sz w:val="22"/>
          <w:szCs w:val="22"/>
          <w:lang w:eastAsia="es-ES"/>
        </w:rPr>
        <w:t xml:space="preserve">El plazo para la presentación de proposiciones es el señalado en el </w:t>
      </w:r>
      <w:r w:rsidRPr="008123EE">
        <w:rPr>
          <w:rFonts w:ascii="Arial Narrow" w:hAnsi="Arial Narrow" w:cs="Times New Roman"/>
          <w:b/>
          <w:kern w:val="0"/>
          <w:sz w:val="22"/>
          <w:szCs w:val="22"/>
          <w:lang w:eastAsia="es-ES"/>
        </w:rPr>
        <w:t xml:space="preserve">Anexo I. </w:t>
      </w:r>
      <w:r w:rsidRPr="008123EE">
        <w:rPr>
          <w:rFonts w:ascii="Arial Narrow" w:hAnsi="Arial Narrow" w:cs="Times New Roman"/>
          <w:kern w:val="0"/>
          <w:sz w:val="22"/>
          <w:szCs w:val="22"/>
          <w:lang w:eastAsia="es-ES"/>
        </w:rPr>
        <w:t>En el caso de que el último día del plazo sea inhábil, se trasladará al inmediato hábil siguiente.</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El plazo para presentar ofertas puede ser ampliado en el supuesto de que al presentar la oferta los licitadores se encontraran con un fallo técnico en la oficina virtual, por causa ajena a los mismos, que le imposibilite presentar de forma telemática sus proposiciones. Los licitadores deberán comunicar esta circunstancia, con indicación de fecha, hora y problema detectado, previas las comprobaciones oportunas. La ampliación se realizará por los días que haya estado inhabilitado el sistema, una vez resuelto el problema técnico, de la que se dará cuenta de inmediato en el perfil del contratante.</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A estos efectos, se solicitará informe del Servicio de Informática.</w:t>
      </w:r>
    </w:p>
    <w:p w:rsidR="0081231B" w:rsidRDefault="0081231B" w:rsidP="001F0B29">
      <w:pPr>
        <w:suppressAutoHyphens w:val="0"/>
        <w:ind w:right="565"/>
        <w:jc w:val="both"/>
        <w:textAlignment w:val="auto"/>
        <w:rPr>
          <w:rFonts w:ascii="Arial Narrow" w:hAnsi="Arial Narrow" w:cs="Times New Roman"/>
          <w:kern w:val="0"/>
          <w:sz w:val="22"/>
          <w:szCs w:val="22"/>
          <w:lang w:eastAsia="es-ES"/>
        </w:rPr>
      </w:pPr>
    </w:p>
    <w:p w:rsidR="001F0B29" w:rsidRPr="00653C95" w:rsidRDefault="001F0B29" w:rsidP="0081231B">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lastRenderedPageBreak/>
        <w:tab/>
      </w:r>
      <w:r w:rsidR="0081231B">
        <w:rPr>
          <w:rFonts w:ascii="Arial Narrow" w:hAnsi="Arial Narrow" w:cs="Times New Roman"/>
          <w:kern w:val="0"/>
          <w:sz w:val="22"/>
          <w:szCs w:val="22"/>
          <w:lang w:eastAsia="es-ES"/>
        </w:rPr>
        <w:t>7.4.</w:t>
      </w:r>
      <w:r w:rsidRPr="00653C95">
        <w:rPr>
          <w:rFonts w:ascii="Arial Narrow" w:hAnsi="Arial Narrow" w:cs="Times New Roman"/>
          <w:kern w:val="0"/>
          <w:sz w:val="22"/>
          <w:szCs w:val="22"/>
          <w:lang w:eastAsia="es-ES"/>
        </w:rPr>
        <w:t xml:space="preserve"> </w:t>
      </w:r>
      <w:r w:rsidRPr="00653C95">
        <w:rPr>
          <w:rFonts w:ascii="Arial Narrow" w:hAnsi="Arial Narrow" w:cs="Times New Roman"/>
          <w:kern w:val="0"/>
          <w:sz w:val="22"/>
          <w:szCs w:val="22"/>
          <w:u w:val="single"/>
          <w:lang w:eastAsia="es-ES"/>
        </w:rPr>
        <w:t>Contenido de las proposiciones</w:t>
      </w:r>
      <w:r w:rsidR="00653C95">
        <w:rPr>
          <w:rFonts w:ascii="Arial Narrow" w:hAnsi="Arial Narrow" w:cs="Times New Roman"/>
          <w:kern w:val="0"/>
          <w:sz w:val="22"/>
          <w:szCs w:val="22"/>
          <w:u w:val="single"/>
          <w:lang w:eastAsia="es-ES"/>
        </w:rPr>
        <w:t>.</w:t>
      </w:r>
    </w:p>
    <w:p w:rsidR="001F0B29" w:rsidRPr="003B2752"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81231B" w:rsidRPr="003B2752" w:rsidRDefault="0081231B" w:rsidP="0081231B">
      <w:pPr>
        <w:suppressAutoHyphens w:val="0"/>
        <w:ind w:right="565" w:firstLine="708"/>
        <w:jc w:val="both"/>
        <w:textAlignment w:val="auto"/>
        <w:rPr>
          <w:rFonts w:ascii="Arial Narrow" w:hAnsi="Arial Narrow" w:cs="Times New Roman"/>
          <w:kern w:val="0"/>
          <w:sz w:val="22"/>
          <w:szCs w:val="22"/>
          <w:lang w:eastAsia="es-ES"/>
        </w:rPr>
      </w:pPr>
      <w:r w:rsidRPr="003B2752">
        <w:rPr>
          <w:rFonts w:ascii="Arial Narrow" w:hAnsi="Arial Narrow" w:cs="Times New Roman"/>
          <w:kern w:val="0"/>
          <w:sz w:val="22"/>
          <w:szCs w:val="22"/>
          <w:lang w:eastAsia="es-ES"/>
        </w:rPr>
        <w:t xml:space="preserve">Las proposiciones para participar en el procedimiento constarán de </w:t>
      </w:r>
      <w:r w:rsidRPr="003B2752">
        <w:rPr>
          <w:rFonts w:ascii="Arial Narrow" w:hAnsi="Arial Narrow" w:cs="Times New Roman"/>
          <w:b/>
          <w:kern w:val="0"/>
          <w:sz w:val="22"/>
          <w:szCs w:val="22"/>
          <w:lang w:eastAsia="es-ES"/>
        </w:rPr>
        <w:t>TRES SOBRES ELECTRÓNICOS,</w:t>
      </w:r>
      <w:r w:rsidRPr="003B2752">
        <w:rPr>
          <w:rFonts w:ascii="Arial Narrow" w:hAnsi="Arial Narrow" w:cs="Times New Roman"/>
          <w:kern w:val="0"/>
          <w:sz w:val="22"/>
          <w:szCs w:val="22"/>
          <w:lang w:eastAsia="es-ES"/>
        </w:rPr>
        <w:t xml:space="preserve"> identificados con las letras </w:t>
      </w:r>
      <w:r w:rsidRPr="003B2752">
        <w:rPr>
          <w:rFonts w:ascii="Arial Narrow" w:hAnsi="Arial Narrow" w:cs="Times New Roman"/>
          <w:b/>
          <w:kern w:val="0"/>
          <w:sz w:val="22"/>
          <w:szCs w:val="22"/>
          <w:lang w:eastAsia="es-ES"/>
        </w:rPr>
        <w:t>“A”, “B” y “C”</w:t>
      </w:r>
      <w:r w:rsidRPr="003B2752">
        <w:rPr>
          <w:rFonts w:ascii="Arial Narrow" w:hAnsi="Arial Narrow" w:cs="Times New Roman"/>
          <w:kern w:val="0"/>
          <w:sz w:val="22"/>
          <w:szCs w:val="22"/>
          <w:lang w:eastAsia="es-ES"/>
        </w:rPr>
        <w:t>, que deberán ser presentados en la forma y condiciones establecidas en el correspondiente anuncio de licitación</w:t>
      </w:r>
    </w:p>
    <w:p w:rsidR="001F0B29" w:rsidRPr="00E604C4" w:rsidRDefault="001F0B29" w:rsidP="0081231B">
      <w:pPr>
        <w:suppressAutoHyphens w:val="0"/>
        <w:ind w:right="565"/>
        <w:jc w:val="both"/>
        <w:textAlignment w:val="auto"/>
        <w:rPr>
          <w:rFonts w:ascii="Arial Narrow" w:hAnsi="Arial Narrow" w:cs="Times New Roman"/>
          <w:kern w:val="0"/>
          <w:sz w:val="22"/>
          <w:szCs w:val="22"/>
          <w:lang w:eastAsia="es-ES"/>
        </w:rPr>
      </w:pPr>
    </w:p>
    <w:p w:rsidR="001F0B29" w:rsidRPr="00E604C4" w:rsidRDefault="00082125" w:rsidP="001F0B29">
      <w:pPr>
        <w:suppressAutoHyphens w:val="0"/>
        <w:ind w:right="565" w:firstLine="708"/>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 xml:space="preserve">7.4.a) </w:t>
      </w:r>
      <w:r>
        <w:rPr>
          <w:rFonts w:ascii="Arial Narrow" w:hAnsi="Arial Narrow" w:cs="Times New Roman"/>
          <w:b/>
          <w:kern w:val="0"/>
          <w:sz w:val="22"/>
          <w:szCs w:val="22"/>
          <w:lang w:eastAsia="es-ES"/>
        </w:rPr>
        <w:t>Sobre “A”.</w:t>
      </w:r>
      <w:r w:rsidR="001F0B29" w:rsidRPr="00E604C4">
        <w:rPr>
          <w:rFonts w:ascii="Arial Narrow" w:hAnsi="Arial Narrow" w:cs="Times New Roman"/>
          <w:b/>
          <w:kern w:val="0"/>
          <w:sz w:val="22"/>
          <w:szCs w:val="22"/>
          <w:lang w:eastAsia="es-ES"/>
        </w:rPr>
        <w:t xml:space="preserve"> Título: </w:t>
      </w:r>
      <w:r w:rsidR="002968EB">
        <w:rPr>
          <w:rFonts w:ascii="Arial Narrow" w:hAnsi="Arial Narrow" w:cs="Times New Roman"/>
          <w:b/>
          <w:kern w:val="0"/>
          <w:sz w:val="22"/>
          <w:szCs w:val="22"/>
          <w:lang w:eastAsia="es-ES"/>
        </w:rPr>
        <w:t>Documentación administrativa.</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En este sobre “A” se incluirá:</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1. ÍNDICE DE DOCUMENTOS Y DATOS DEL LICITADOR A EFECTOS DE NOTIFICACIÓN ELECTRÓNICA. Se hará constar al menos un CIF o NIF al que dirigir las notificaciones telemáticas para su acceso mediante certificado electrónico del representante o certificado personal respectivamente.</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2. DOCUMENTO EUROPEO ÚNICO DE CONTRATACIÓN (DEUC). De conformidad con lo dispuesto en el artículo 140.1.a) de la Ley de Contratos del Sector Público, las proposiciones deberán ir acompañadas de la DECLARACIÓN RESPONSABLE del licitador ajustada al formulario de documento europeo único de contratación, cuyo modelo se adjunta al presente pliego como </w:t>
      </w:r>
      <w:r w:rsidRPr="003D7147">
        <w:rPr>
          <w:rFonts w:ascii="Arial Narrow" w:hAnsi="Arial Narrow" w:cs="Times New Roman"/>
          <w:b/>
          <w:kern w:val="0"/>
          <w:sz w:val="22"/>
          <w:szCs w:val="22"/>
          <w:lang w:eastAsia="es-ES"/>
        </w:rPr>
        <w:t>ANEXO II</w:t>
      </w:r>
      <w:r w:rsidRPr="002968EB">
        <w:rPr>
          <w:rFonts w:ascii="Arial Narrow" w:hAnsi="Arial Narrow" w:cs="Times New Roman"/>
          <w:b/>
          <w:kern w:val="0"/>
          <w:sz w:val="22"/>
          <w:szCs w:val="22"/>
          <w:lang w:eastAsia="es-ES"/>
        </w:rPr>
        <w:t xml:space="preserve">, </w:t>
      </w:r>
      <w:r w:rsidRPr="002968EB">
        <w:rPr>
          <w:rFonts w:ascii="Arial Narrow" w:hAnsi="Arial Narrow" w:cs="Times New Roman"/>
          <w:kern w:val="0"/>
          <w:sz w:val="22"/>
          <w:szCs w:val="22"/>
          <w:lang w:eastAsia="es-ES"/>
        </w:rPr>
        <w:t>que deberá estar firmada y con la correspondiente identificación.</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En los casos en que el empresario recurra a la solvencia y medio de otras empresas de conformidad con el artículo 75 de la Ley de Contratos del Sector Público, cada una de ellas también deberá presentar una declaración responsable en la que figure la información pertinente para estos casos según modelo que se recoge como </w:t>
      </w:r>
      <w:r w:rsidRPr="003D7147">
        <w:rPr>
          <w:rFonts w:ascii="Arial Narrow" w:hAnsi="Arial Narrow" w:cs="Times New Roman"/>
          <w:b/>
          <w:kern w:val="0"/>
          <w:sz w:val="22"/>
          <w:szCs w:val="22"/>
          <w:lang w:eastAsia="es-ES"/>
        </w:rPr>
        <w:t>ANEXO II</w:t>
      </w:r>
      <w:r w:rsidRPr="002968EB">
        <w:rPr>
          <w:rFonts w:ascii="Arial Narrow" w:hAnsi="Arial Narrow" w:cs="Times New Roman"/>
          <w:kern w:val="0"/>
          <w:sz w:val="22"/>
          <w:szCs w:val="22"/>
          <w:lang w:eastAsia="es-ES"/>
        </w:rPr>
        <w:t xml:space="preserve">.  </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3. COMPROMISO DE CONSTITUCIÓN DE UNIÓN TEMPORAL DE EMPRESARIOS, EN SU CASO. En los supuestos en que varios empresarios concurran agrupados en una unión temporal, se aportará una declaración responsable por cada empresa participante en la que figurará la información requerida en estos casos según modelo que se recoge como </w:t>
      </w:r>
      <w:r w:rsidRPr="00AD5424">
        <w:rPr>
          <w:rFonts w:ascii="Arial Narrow" w:hAnsi="Arial Narrow" w:cs="Times New Roman"/>
          <w:kern w:val="0"/>
          <w:sz w:val="22"/>
          <w:szCs w:val="22"/>
          <w:lang w:eastAsia="es-ES"/>
        </w:rPr>
        <w:t>ANEXO II</w:t>
      </w:r>
      <w:r w:rsidRPr="002968EB">
        <w:rPr>
          <w:rFonts w:ascii="Arial Narrow" w:hAnsi="Arial Narrow" w:cs="Times New Roman"/>
          <w:kern w:val="0"/>
          <w:sz w:val="22"/>
          <w:szCs w:val="22"/>
          <w:lang w:eastAsia="es-ES"/>
        </w:rPr>
        <w:t>. Adicionalmente a la declaración o declaraciones se aportará el compromiso de constituir la unión temporal por parte de los empresarios que sean parte de la misma de conformidad con lo exigido en el apartado 3 del artículo 69 de la Ley de Contratos de las Administraciones Públicas.</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4. DECLARACIÓN DE PERTENENCIA A GRUPO EMPRESARIAL. Conforme al m</w:t>
      </w:r>
      <w:r w:rsidR="00AD5424">
        <w:rPr>
          <w:rFonts w:ascii="Arial Narrow" w:hAnsi="Arial Narrow" w:cs="Times New Roman"/>
          <w:kern w:val="0"/>
          <w:sz w:val="22"/>
          <w:szCs w:val="22"/>
          <w:lang w:eastAsia="es-ES"/>
        </w:rPr>
        <w:t xml:space="preserve">odelo que se recoge como </w:t>
      </w:r>
      <w:r w:rsidR="00AD5424" w:rsidRPr="00AD5424">
        <w:rPr>
          <w:rFonts w:ascii="Arial Narrow" w:hAnsi="Arial Narrow" w:cs="Times New Roman"/>
          <w:b/>
          <w:kern w:val="0"/>
          <w:sz w:val="22"/>
          <w:szCs w:val="22"/>
          <w:lang w:eastAsia="es-ES"/>
        </w:rPr>
        <w:t>Anexo VII</w:t>
      </w:r>
      <w:r w:rsidRPr="002968EB">
        <w:rPr>
          <w:rFonts w:ascii="Arial Narrow" w:hAnsi="Arial Narrow" w:cs="Times New Roman"/>
          <w:kern w:val="0"/>
          <w:sz w:val="22"/>
          <w:szCs w:val="22"/>
          <w:lang w:eastAsia="es-ES"/>
        </w:rPr>
        <w:t>.</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5.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lastRenderedPageBreak/>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082125" w:rsidP="001F0B29">
      <w:pPr>
        <w:suppressAutoHyphens w:val="0"/>
        <w:ind w:right="565" w:firstLine="708"/>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 xml:space="preserve">7.4.b) </w:t>
      </w:r>
      <w:r>
        <w:rPr>
          <w:rFonts w:ascii="Arial Narrow" w:hAnsi="Arial Narrow" w:cs="Times New Roman"/>
          <w:b/>
          <w:kern w:val="0"/>
          <w:sz w:val="22"/>
          <w:szCs w:val="22"/>
          <w:lang w:eastAsia="es-ES"/>
        </w:rPr>
        <w:t>Sobre “B”.</w:t>
      </w:r>
      <w:r w:rsidR="001F0B29" w:rsidRPr="00E604C4">
        <w:rPr>
          <w:rFonts w:ascii="Arial Narrow" w:hAnsi="Arial Narrow" w:cs="Times New Roman"/>
          <w:b/>
          <w:kern w:val="0"/>
          <w:sz w:val="22"/>
          <w:szCs w:val="22"/>
          <w:lang w:eastAsia="es-ES"/>
        </w:rPr>
        <w:t xml:space="preserve"> </w:t>
      </w:r>
      <w:r w:rsidRPr="00E604C4">
        <w:rPr>
          <w:rFonts w:ascii="Arial Narrow" w:hAnsi="Arial Narrow" w:cs="Times New Roman"/>
          <w:b/>
          <w:kern w:val="0"/>
          <w:sz w:val="22"/>
          <w:szCs w:val="22"/>
          <w:lang w:eastAsia="es-ES"/>
        </w:rPr>
        <w:t>Título</w:t>
      </w:r>
      <w:r w:rsidR="001F0B29" w:rsidRPr="00E604C4">
        <w:rPr>
          <w:rFonts w:ascii="Arial Narrow" w:hAnsi="Arial Narrow" w:cs="Times New Roman"/>
          <w:b/>
          <w:kern w:val="0"/>
          <w:sz w:val="22"/>
          <w:szCs w:val="22"/>
          <w:lang w:eastAsia="es-ES"/>
        </w:rPr>
        <w:t>: Criterios de juicio de valor</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En este sobre “B” se incluirá la documentación relacionada en el </w:t>
      </w:r>
      <w:r w:rsidRPr="00AD5424">
        <w:rPr>
          <w:rFonts w:ascii="Arial Narrow" w:hAnsi="Arial Narrow" w:cs="Times New Roman"/>
          <w:b/>
          <w:kern w:val="0"/>
          <w:sz w:val="22"/>
          <w:szCs w:val="22"/>
          <w:lang w:eastAsia="es-ES"/>
        </w:rPr>
        <w:t xml:space="preserve">Anexo </w:t>
      </w:r>
      <w:r w:rsidR="00AD5424" w:rsidRPr="00AD5424">
        <w:rPr>
          <w:rFonts w:ascii="Arial Narrow" w:hAnsi="Arial Narrow" w:cs="Times New Roman"/>
          <w:b/>
          <w:kern w:val="0"/>
          <w:sz w:val="22"/>
          <w:szCs w:val="22"/>
          <w:lang w:eastAsia="es-ES"/>
        </w:rPr>
        <w:t>I</w:t>
      </w:r>
      <w:r w:rsidR="00AD5424" w:rsidRPr="00AD5424">
        <w:rPr>
          <w:rFonts w:ascii="Arial Narrow" w:hAnsi="Arial Narrow" w:cs="Times New Roman"/>
          <w:kern w:val="0"/>
          <w:sz w:val="22"/>
          <w:szCs w:val="22"/>
          <w:lang w:eastAsia="es-ES"/>
        </w:rPr>
        <w:t xml:space="preserve"> </w:t>
      </w:r>
      <w:r w:rsidR="00AD5424">
        <w:rPr>
          <w:rFonts w:ascii="Arial Narrow" w:hAnsi="Arial Narrow" w:cs="Times New Roman"/>
          <w:kern w:val="0"/>
          <w:sz w:val="22"/>
          <w:szCs w:val="22"/>
          <w:lang w:eastAsia="es-ES"/>
        </w:rPr>
        <w:t xml:space="preserve">y </w:t>
      </w:r>
      <w:r w:rsidR="00AD5424" w:rsidRPr="00AD5424">
        <w:rPr>
          <w:rFonts w:ascii="Arial Narrow" w:hAnsi="Arial Narrow" w:cs="Times New Roman"/>
          <w:b/>
          <w:kern w:val="0"/>
          <w:sz w:val="22"/>
          <w:szCs w:val="22"/>
          <w:lang w:eastAsia="es-ES"/>
        </w:rPr>
        <w:t>Anexo IV</w:t>
      </w:r>
      <w:r w:rsidR="006C4FBE" w:rsidRPr="00AD5424">
        <w:rPr>
          <w:rFonts w:ascii="Arial Narrow" w:hAnsi="Arial Narrow" w:cs="Times New Roman"/>
          <w:kern w:val="0"/>
          <w:sz w:val="22"/>
          <w:szCs w:val="22"/>
          <w:lang w:eastAsia="es-ES"/>
        </w:rPr>
        <w:t xml:space="preserve"> </w:t>
      </w:r>
      <w:r w:rsidRPr="00E604C4">
        <w:rPr>
          <w:rFonts w:ascii="Arial Narrow" w:hAnsi="Arial Narrow" w:cs="Times New Roman"/>
          <w:kern w:val="0"/>
          <w:sz w:val="22"/>
          <w:szCs w:val="22"/>
          <w:lang w:eastAsia="es-ES"/>
        </w:rPr>
        <w:t xml:space="preserve">al presente pliego, sin errores o tachaduras que dificulten conocer claramente lo que el órgano de contratación estime fundamental para considerar las ofertas </w:t>
      </w:r>
      <w:r w:rsidR="003B2752">
        <w:rPr>
          <w:rFonts w:ascii="Arial Narrow" w:hAnsi="Arial Narrow" w:cs="Times New Roman"/>
          <w:kern w:val="0"/>
          <w:sz w:val="22"/>
          <w:szCs w:val="22"/>
          <w:lang w:eastAsia="es-ES"/>
        </w:rPr>
        <w:t>y que, de producirse, provocará la no valoración de la</w:t>
      </w:r>
      <w:r w:rsidRPr="00E604C4">
        <w:rPr>
          <w:rFonts w:ascii="Arial Narrow" w:hAnsi="Arial Narrow" w:cs="Times New Roman"/>
          <w:kern w:val="0"/>
          <w:sz w:val="22"/>
          <w:szCs w:val="22"/>
          <w:lang w:eastAsia="es-ES"/>
        </w:rPr>
        <w:t xml:space="preserve"> proposición </w:t>
      </w:r>
      <w:r w:rsidR="003B2752">
        <w:rPr>
          <w:rFonts w:ascii="Arial Narrow" w:hAnsi="Arial Narrow" w:cs="Times New Roman"/>
          <w:kern w:val="0"/>
          <w:sz w:val="22"/>
          <w:szCs w:val="22"/>
          <w:lang w:eastAsia="es-ES"/>
        </w:rPr>
        <w:t>respecto del criterio de que se trate</w:t>
      </w:r>
      <w:r w:rsidRPr="00E604C4">
        <w:rPr>
          <w:rFonts w:ascii="Arial Narrow" w:hAnsi="Arial Narrow" w:cs="Times New Roman"/>
          <w:kern w:val="0"/>
          <w:sz w:val="22"/>
          <w:szCs w:val="22"/>
          <w:lang w:eastAsia="es-ES"/>
        </w:rPr>
        <w:t>.</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Los licitadores incluirán en este sobre la documentación relacionada con los criterios de adjudicación cuya ponderación depende de un juicio de valor, conteniendo todos los elementos que la integran.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Si algún licitador no aportara la documentación relativa a alguno de los criterios a que se refiere a este apartado, o la misma no contiene todos los requisitos exigidos, la proposición de dicho licitador</w:t>
      </w:r>
      <w:r w:rsidR="003B2752">
        <w:rPr>
          <w:rFonts w:ascii="Arial Narrow" w:hAnsi="Arial Narrow" w:cs="Times New Roman"/>
          <w:kern w:val="0"/>
          <w:sz w:val="22"/>
          <w:szCs w:val="22"/>
          <w:lang w:eastAsia="es-ES"/>
        </w:rPr>
        <w:t>, igualmente,</w:t>
      </w:r>
      <w:r w:rsidRPr="00E604C4">
        <w:rPr>
          <w:rFonts w:ascii="Arial Narrow" w:hAnsi="Arial Narrow" w:cs="Times New Roman"/>
          <w:kern w:val="0"/>
          <w:sz w:val="22"/>
          <w:szCs w:val="22"/>
          <w:lang w:eastAsia="es-ES"/>
        </w:rPr>
        <w:t xml:space="preserve"> no será valorada respecto al criterio de que se trate.</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apartado anterior será de aplicación para aquellos casos en los que para la valoración del criterio de adjudicación sean tenidos en cuenta diferentes parámetros y alguno de ellos no sea acreditado suficientemente.</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6C4FBE" w:rsidP="001F0B29">
      <w:pPr>
        <w:suppressAutoHyphens w:val="0"/>
        <w:ind w:right="565" w:firstLine="708"/>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7.4.c)</w:t>
      </w:r>
      <w:r w:rsidR="001F0B29" w:rsidRPr="00E604C4">
        <w:rPr>
          <w:rFonts w:ascii="Arial Narrow" w:hAnsi="Arial Narrow" w:cs="Times New Roman"/>
          <w:b/>
          <w:kern w:val="0"/>
          <w:sz w:val="22"/>
          <w:szCs w:val="22"/>
          <w:lang w:eastAsia="es-ES"/>
        </w:rPr>
        <w:t xml:space="preserve"> Sobre “C”. Título: Criterios cuantificables mediante fórmulas</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En este sobre “C” se incluirá el modelo de oferta económica establecido en el </w:t>
      </w:r>
      <w:r w:rsidR="00AD5424" w:rsidRPr="00AD5424">
        <w:rPr>
          <w:rFonts w:ascii="Arial Narrow" w:hAnsi="Arial Narrow" w:cs="Times New Roman"/>
          <w:b/>
          <w:kern w:val="0"/>
          <w:sz w:val="22"/>
          <w:szCs w:val="22"/>
          <w:lang w:eastAsia="es-ES"/>
        </w:rPr>
        <w:t>Anexo V</w:t>
      </w:r>
      <w:r w:rsidR="00EF669A">
        <w:rPr>
          <w:rFonts w:ascii="Arial Narrow" w:hAnsi="Arial Narrow" w:cs="Times New Roman"/>
          <w:b/>
          <w:kern w:val="0"/>
          <w:sz w:val="22"/>
          <w:szCs w:val="22"/>
          <w:lang w:eastAsia="es-ES"/>
        </w:rPr>
        <w:t>I</w:t>
      </w:r>
      <w:r w:rsidR="00EF669A">
        <w:rPr>
          <w:rFonts w:ascii="Arial Narrow" w:hAnsi="Arial Narrow" w:cs="Times New Roman"/>
          <w:b/>
          <w:kern w:val="0"/>
          <w:sz w:val="22"/>
          <w:szCs w:val="22"/>
          <w:lang w:eastAsia="es-ES"/>
        </w:rPr>
        <w:tab/>
      </w:r>
      <w:r w:rsidR="00EF669A" w:rsidRPr="00EF669A">
        <w:rPr>
          <w:rFonts w:ascii="Arial Narrow" w:hAnsi="Arial Narrow" w:cs="Times New Roman"/>
          <w:kern w:val="0"/>
          <w:sz w:val="22"/>
          <w:szCs w:val="22"/>
          <w:lang w:eastAsia="es-ES"/>
        </w:rPr>
        <w:t>(I, II o III, según el caso)</w:t>
      </w:r>
      <w:r w:rsidRPr="00AD5424">
        <w:rPr>
          <w:rFonts w:ascii="Arial Narrow" w:hAnsi="Arial Narrow" w:cs="Times New Roman"/>
          <w:kern w:val="0"/>
          <w:sz w:val="22"/>
          <w:szCs w:val="22"/>
          <w:lang w:eastAsia="es-ES"/>
        </w:rPr>
        <w:t>,</w:t>
      </w:r>
      <w:r w:rsidRPr="00E604C4">
        <w:rPr>
          <w:rFonts w:ascii="Arial Narrow" w:hAnsi="Arial Narrow" w:cs="Times New Roman"/>
          <w:kern w:val="0"/>
          <w:sz w:val="22"/>
          <w:szCs w:val="22"/>
          <w:lang w:eastAsia="es-ES"/>
        </w:rPr>
        <w:t xml:space="preserve"> escrito a máquina, en cifra y letras, y no se aceptarán aquellas que tengan omisiones, errores o tachaduras que impidan conocer claramente todo aquello que la Diputación Provincial estime fundamental para considerar la oferta, especialmente, el precio y la denominación de la obra.</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En la oferta se entenderán comprendidos, a todos los efectos, los impuestos, tasas o precios públicos de cualquier índole que graven los distintos conceptos y resulten de aplicación.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Los licitadores incluirán también en este sobre la documentación relacionada con los restantes criterios de adjudicación evaluables mediante cifras o porcentajes obtenidos mediante aplicación de fórmulas, </w:t>
      </w:r>
      <w:r w:rsidR="002968EB">
        <w:rPr>
          <w:rFonts w:ascii="Arial Narrow" w:hAnsi="Arial Narrow" w:cs="Times New Roman"/>
          <w:kern w:val="0"/>
          <w:sz w:val="22"/>
          <w:szCs w:val="22"/>
          <w:lang w:eastAsia="es-ES"/>
        </w:rPr>
        <w:t xml:space="preserve">incluidos, en su caso, en </w:t>
      </w:r>
      <w:r w:rsidR="00CF56A4">
        <w:rPr>
          <w:rFonts w:ascii="Arial Narrow" w:hAnsi="Arial Narrow" w:cs="Times New Roman"/>
          <w:kern w:val="0"/>
          <w:sz w:val="22"/>
          <w:szCs w:val="22"/>
          <w:lang w:eastAsia="es-ES"/>
        </w:rPr>
        <w:t xml:space="preserve">los </w:t>
      </w:r>
      <w:r w:rsidR="002968EB" w:rsidRPr="00CF56A4">
        <w:rPr>
          <w:rFonts w:ascii="Arial Narrow" w:hAnsi="Arial Narrow" w:cs="Times New Roman"/>
          <w:b/>
          <w:kern w:val="0"/>
          <w:sz w:val="22"/>
          <w:szCs w:val="22"/>
          <w:lang w:eastAsia="es-ES"/>
        </w:rPr>
        <w:t>Anexo</w:t>
      </w:r>
      <w:r w:rsidR="00CF56A4" w:rsidRPr="00CF56A4">
        <w:rPr>
          <w:rFonts w:ascii="Arial Narrow" w:hAnsi="Arial Narrow" w:cs="Times New Roman"/>
          <w:b/>
          <w:kern w:val="0"/>
          <w:sz w:val="22"/>
          <w:szCs w:val="22"/>
          <w:lang w:eastAsia="es-ES"/>
        </w:rPr>
        <w:t>s</w:t>
      </w:r>
      <w:r w:rsidR="002968EB" w:rsidRPr="00CF56A4">
        <w:rPr>
          <w:rFonts w:ascii="Arial Narrow" w:hAnsi="Arial Narrow" w:cs="Times New Roman"/>
          <w:b/>
          <w:kern w:val="0"/>
          <w:sz w:val="22"/>
          <w:szCs w:val="22"/>
          <w:lang w:eastAsia="es-ES"/>
        </w:rPr>
        <w:t xml:space="preserve"> </w:t>
      </w:r>
      <w:r w:rsidR="00CF56A4" w:rsidRPr="00CF56A4">
        <w:rPr>
          <w:rFonts w:ascii="Arial Narrow" w:hAnsi="Arial Narrow" w:cs="Times New Roman"/>
          <w:b/>
          <w:kern w:val="0"/>
          <w:sz w:val="22"/>
          <w:szCs w:val="22"/>
          <w:lang w:eastAsia="es-ES"/>
        </w:rPr>
        <w:t xml:space="preserve"> I y V</w:t>
      </w:r>
      <w:r w:rsidR="00CF56A4" w:rsidRPr="00CF56A4">
        <w:rPr>
          <w:rFonts w:ascii="Arial Narrow" w:hAnsi="Arial Narrow" w:cs="Times New Roman"/>
          <w:kern w:val="0"/>
          <w:sz w:val="22"/>
          <w:szCs w:val="22"/>
          <w:lang w:eastAsia="es-ES"/>
        </w:rPr>
        <w:t xml:space="preserve"> </w:t>
      </w:r>
      <w:r w:rsidR="00CF56A4">
        <w:rPr>
          <w:rFonts w:ascii="Arial Narrow" w:hAnsi="Arial Narrow" w:cs="Times New Roman"/>
          <w:kern w:val="0"/>
          <w:sz w:val="22"/>
          <w:szCs w:val="22"/>
          <w:lang w:eastAsia="es-ES"/>
        </w:rPr>
        <w:t>de este pliego</w:t>
      </w:r>
      <w:r w:rsidR="002968EB">
        <w:rPr>
          <w:rFonts w:ascii="Arial Narrow" w:hAnsi="Arial Narrow" w:cs="Times New Roman"/>
          <w:kern w:val="0"/>
          <w:sz w:val="22"/>
          <w:szCs w:val="22"/>
          <w:lang w:eastAsia="es-ES"/>
        </w:rPr>
        <w:t xml:space="preserve">, </w:t>
      </w:r>
      <w:r w:rsidRPr="00E604C4">
        <w:rPr>
          <w:rFonts w:ascii="Arial Narrow" w:hAnsi="Arial Narrow" w:cs="Times New Roman"/>
          <w:kern w:val="0"/>
          <w:sz w:val="22"/>
          <w:szCs w:val="22"/>
          <w:lang w:eastAsia="es-ES"/>
        </w:rPr>
        <w:t>conteniendo todos los elementos que la integran.</w:t>
      </w:r>
    </w:p>
    <w:p w:rsidR="00365ABD" w:rsidRDefault="00365ABD"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653C95">
        <w:rPr>
          <w:rFonts w:ascii="Arial Narrow" w:hAnsi="Arial Narrow" w:cs="Times New Roman"/>
          <w:kern w:val="0"/>
          <w:sz w:val="22"/>
          <w:szCs w:val="22"/>
          <w:lang w:eastAsia="es-ES"/>
        </w:rPr>
        <w:t xml:space="preserve">7.5. </w:t>
      </w:r>
      <w:r w:rsidR="00653C95">
        <w:rPr>
          <w:rFonts w:ascii="Arial Narrow" w:hAnsi="Arial Narrow" w:cs="Times New Roman"/>
          <w:kern w:val="0"/>
          <w:sz w:val="22"/>
          <w:szCs w:val="22"/>
          <w:u w:val="single"/>
          <w:lang w:eastAsia="es-ES"/>
        </w:rPr>
        <w:t>Idioma de la documentación.</w:t>
      </w:r>
      <w:r w:rsidRPr="00E604C4">
        <w:rPr>
          <w:rFonts w:ascii="Arial Narrow" w:hAnsi="Arial Narrow" w:cs="Times New Roman"/>
          <w:kern w:val="0"/>
          <w:sz w:val="22"/>
          <w:szCs w:val="22"/>
          <w:lang w:eastAsia="es-ES"/>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677ADA" w:rsidRPr="00E604C4" w:rsidRDefault="001F0B29" w:rsidP="001F0B29">
      <w:pPr>
        <w:suppressAutoHyphens w:val="0"/>
        <w:ind w:right="565"/>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ab/>
      </w:r>
    </w:p>
    <w:p w:rsidR="001F0B29" w:rsidRPr="006C4FBE" w:rsidRDefault="001F0B29" w:rsidP="00677ADA">
      <w:pPr>
        <w:autoSpaceDE w:val="0"/>
        <w:adjustRightInd w:val="0"/>
        <w:spacing w:before="120"/>
        <w:ind w:right="567"/>
        <w:jc w:val="both"/>
        <w:rPr>
          <w:rFonts w:ascii="Arial Narrow" w:hAnsi="Arial Narrow" w:cs="Times New Roman"/>
          <w:b/>
          <w:kern w:val="0"/>
          <w:sz w:val="22"/>
          <w:szCs w:val="22"/>
          <w:u w:val="single"/>
          <w:lang w:eastAsia="es-ES"/>
        </w:rPr>
      </w:pPr>
      <w:r w:rsidRPr="006C4FBE">
        <w:rPr>
          <w:rFonts w:ascii="Arial Narrow" w:hAnsi="Arial Narrow" w:cs="Times New Roman"/>
          <w:b/>
          <w:kern w:val="0"/>
          <w:sz w:val="22"/>
          <w:szCs w:val="22"/>
          <w:u w:val="single"/>
          <w:lang w:eastAsia="es-ES"/>
        </w:rPr>
        <w:lastRenderedPageBreak/>
        <w:t xml:space="preserve">CLÁUSULA 8ª. MESA </w:t>
      </w:r>
      <w:r w:rsidRPr="006C4FBE">
        <w:rPr>
          <w:rFonts w:ascii="Arial Narrow" w:hAnsi="Arial Narrow" w:cs="Tms Rmn"/>
          <w:b/>
          <w:bCs/>
          <w:sz w:val="22"/>
          <w:szCs w:val="22"/>
          <w:u w:val="single"/>
        </w:rPr>
        <w:t>DE</w:t>
      </w:r>
      <w:r w:rsidRPr="006C4FBE">
        <w:rPr>
          <w:rFonts w:ascii="Arial Narrow" w:hAnsi="Arial Narrow" w:cs="Times New Roman"/>
          <w:b/>
          <w:kern w:val="0"/>
          <w:sz w:val="22"/>
          <w:szCs w:val="22"/>
          <w:u w:val="single"/>
          <w:lang w:eastAsia="es-ES"/>
        </w:rPr>
        <w:t xml:space="preserve"> CONTRATACIÓN, EXÁMEN DE DOCUMENTACIÓN, VALORACIÓN DE CRITERIOS DE JUICIO </w:t>
      </w:r>
      <w:r w:rsidRPr="00677ADA">
        <w:rPr>
          <w:rFonts w:ascii="Arial Narrow" w:hAnsi="Arial Narrow" w:cs="Tms Rmn"/>
          <w:b/>
          <w:bCs/>
          <w:sz w:val="22"/>
          <w:szCs w:val="22"/>
          <w:u w:val="single"/>
        </w:rPr>
        <w:t>DE</w:t>
      </w:r>
      <w:r w:rsidRPr="006C4FBE">
        <w:rPr>
          <w:rFonts w:ascii="Arial Narrow" w:hAnsi="Arial Narrow" w:cs="Times New Roman"/>
          <w:b/>
          <w:kern w:val="0"/>
          <w:sz w:val="22"/>
          <w:szCs w:val="22"/>
          <w:u w:val="single"/>
          <w:lang w:eastAsia="es-ES"/>
        </w:rPr>
        <w:t xml:space="preserve"> VALOR Y APERTURA DE PROPOSICIONES</w:t>
      </w:r>
    </w:p>
    <w:p w:rsidR="001F0B29" w:rsidRPr="00E604C4" w:rsidRDefault="001F0B29" w:rsidP="001F0B29">
      <w:pPr>
        <w:suppressAutoHyphens w:val="0"/>
        <w:ind w:right="565"/>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653C95">
        <w:rPr>
          <w:rFonts w:ascii="Arial Narrow" w:hAnsi="Arial Narrow" w:cs="Times New Roman"/>
          <w:kern w:val="0"/>
          <w:sz w:val="22"/>
          <w:szCs w:val="22"/>
          <w:lang w:eastAsia="es-ES"/>
        </w:rPr>
        <w:t xml:space="preserve">8.1. </w:t>
      </w:r>
      <w:r w:rsidRPr="00653C95">
        <w:rPr>
          <w:rFonts w:ascii="Arial Narrow" w:hAnsi="Arial Narrow" w:cs="Times New Roman"/>
          <w:kern w:val="0"/>
          <w:sz w:val="22"/>
          <w:szCs w:val="22"/>
          <w:u w:val="single"/>
          <w:lang w:eastAsia="es-ES"/>
        </w:rPr>
        <w:t>Mesa de contratación</w:t>
      </w:r>
      <w:r w:rsidR="00653C95">
        <w:rPr>
          <w:rFonts w:ascii="Arial Narrow" w:hAnsi="Arial Narrow" w:cs="Times New Roman"/>
          <w:kern w:val="0"/>
          <w:sz w:val="22"/>
          <w:szCs w:val="22"/>
          <w:u w:val="single"/>
          <w:lang w:eastAsia="es-ES"/>
        </w:rPr>
        <w:t>.</w:t>
      </w:r>
      <w:r w:rsidR="00B862DC">
        <w:rPr>
          <w:rFonts w:ascii="Arial Narrow" w:hAnsi="Arial Narrow" w:cs="Times New Roman"/>
          <w:kern w:val="0"/>
          <w:sz w:val="22"/>
          <w:szCs w:val="22"/>
          <w:lang w:eastAsia="es-ES"/>
        </w:rPr>
        <w:t xml:space="preserve"> E</w:t>
      </w:r>
      <w:r w:rsidRPr="00E604C4">
        <w:rPr>
          <w:rFonts w:ascii="Arial Narrow" w:hAnsi="Arial Narrow" w:cs="Times New Roman"/>
          <w:kern w:val="0"/>
          <w:sz w:val="22"/>
          <w:szCs w:val="22"/>
          <w:lang w:eastAsia="es-ES"/>
        </w:rPr>
        <w:t>l órgano de contratación estará asistido por una Mesa de contratación que será el órgano competente para la valoración de las ofertas y estará compuesta, conforme a lo</w:t>
      </w:r>
      <w:r w:rsidR="00B862DC">
        <w:rPr>
          <w:rFonts w:ascii="Arial Narrow" w:hAnsi="Arial Narrow" w:cs="Times New Roman"/>
          <w:kern w:val="0"/>
          <w:sz w:val="22"/>
          <w:szCs w:val="22"/>
          <w:lang w:eastAsia="es-ES"/>
        </w:rPr>
        <w:t xml:space="preserve"> establecido en la Disposición A</w:t>
      </w:r>
      <w:r w:rsidRPr="00E604C4">
        <w:rPr>
          <w:rFonts w:ascii="Arial Narrow" w:hAnsi="Arial Narrow" w:cs="Times New Roman"/>
          <w:kern w:val="0"/>
          <w:sz w:val="22"/>
          <w:szCs w:val="22"/>
          <w:lang w:eastAsia="es-ES"/>
        </w:rPr>
        <w:t>dicional segunda de la Ley de Contratos del Sector Pública, apartado 7,  por los siguientes miembros:</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r>
      <w:r w:rsidRPr="00E604C4">
        <w:rPr>
          <w:rFonts w:ascii="Arial Narrow" w:hAnsi="Arial Narrow" w:cs="Times New Roman"/>
          <w:kern w:val="0"/>
          <w:sz w:val="22"/>
          <w:szCs w:val="22"/>
          <w:u w:val="single"/>
          <w:lang w:eastAsia="es-ES"/>
        </w:rPr>
        <w:t>Presidente</w:t>
      </w:r>
      <w:r w:rsidRPr="00E604C4">
        <w:rPr>
          <w:rFonts w:ascii="Arial Narrow" w:hAnsi="Arial Narrow" w:cs="Times New Roman"/>
          <w:kern w:val="0"/>
          <w:sz w:val="22"/>
          <w:szCs w:val="22"/>
          <w:lang w:eastAsia="es-ES"/>
        </w:rPr>
        <w:t>: El Diputado Delegado del Área de Fomento, Agricultura y Medio Ambiente, que podrá ser sustituido por otro Diputado con delegación especial en el Área.</w:t>
      </w:r>
    </w:p>
    <w:p w:rsidR="00365ABD" w:rsidRDefault="00365ABD" w:rsidP="001F0B29">
      <w:pPr>
        <w:suppressAutoHyphens w:val="0"/>
        <w:ind w:left="708" w:right="565"/>
        <w:jc w:val="both"/>
        <w:textAlignment w:val="auto"/>
        <w:rPr>
          <w:rFonts w:ascii="Arial Narrow" w:hAnsi="Arial Narrow" w:cs="Times New Roman"/>
          <w:kern w:val="0"/>
          <w:sz w:val="22"/>
          <w:szCs w:val="22"/>
          <w:u w:val="single"/>
          <w:lang w:eastAsia="es-ES"/>
        </w:rPr>
      </w:pPr>
    </w:p>
    <w:p w:rsidR="001F0B29" w:rsidRPr="00E604C4" w:rsidRDefault="001F0B29" w:rsidP="001F0B29">
      <w:pPr>
        <w:suppressAutoHyphens w:val="0"/>
        <w:ind w:left="708"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u w:val="single"/>
          <w:lang w:eastAsia="es-ES"/>
        </w:rPr>
        <w:t>Vocales</w:t>
      </w:r>
      <w:r w:rsidRPr="00E604C4">
        <w:rPr>
          <w:rFonts w:ascii="Arial Narrow" w:hAnsi="Arial Narrow" w:cs="Times New Roman"/>
          <w:kern w:val="0"/>
          <w:sz w:val="22"/>
          <w:szCs w:val="22"/>
          <w:lang w:eastAsia="es-ES"/>
        </w:rPr>
        <w:t xml:space="preserve">: </w:t>
      </w:r>
    </w:p>
    <w:p w:rsidR="001F0B29" w:rsidRPr="00E604C4" w:rsidRDefault="001F0B29" w:rsidP="006C4FBE">
      <w:pPr>
        <w:numPr>
          <w:ilvl w:val="0"/>
          <w:numId w:val="10"/>
        </w:numPr>
        <w:tabs>
          <w:tab w:val="clear" w:pos="2493"/>
          <w:tab w:val="num" w:pos="1701"/>
        </w:tabs>
        <w:suppressAutoHyphens w:val="0"/>
        <w:ind w:right="565" w:hanging="107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Secretario General de la Diputación Provincial o persona que legalmente le sustituya.</w:t>
      </w:r>
    </w:p>
    <w:p w:rsidR="001F0B29" w:rsidRPr="00E604C4" w:rsidRDefault="001F0B29" w:rsidP="006C4FBE">
      <w:pPr>
        <w:numPr>
          <w:ilvl w:val="0"/>
          <w:numId w:val="10"/>
        </w:numPr>
        <w:tabs>
          <w:tab w:val="clear" w:pos="2493"/>
          <w:tab w:val="num" w:pos="1701"/>
        </w:tabs>
        <w:suppressAutoHyphens w:val="0"/>
        <w:ind w:right="565" w:hanging="107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Interventor Provincial o persona que legalmente le sustituya.</w:t>
      </w:r>
    </w:p>
    <w:p w:rsidR="001F0B29" w:rsidRPr="00E604C4" w:rsidRDefault="001F0B29" w:rsidP="006C4FBE">
      <w:pPr>
        <w:numPr>
          <w:ilvl w:val="0"/>
          <w:numId w:val="10"/>
        </w:numPr>
        <w:tabs>
          <w:tab w:val="clear" w:pos="2493"/>
          <w:tab w:val="num" w:pos="1701"/>
        </w:tabs>
        <w:suppressAutoHyphens w:val="0"/>
        <w:ind w:left="1701" w:right="565" w:hanging="283"/>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Director del Área de Fomento, Agricultura y Medio Ambiente o responsable técnico del Área peticionaria.</w:t>
      </w:r>
    </w:p>
    <w:p w:rsidR="001F0B29" w:rsidRPr="00E604C4" w:rsidRDefault="001F0B29" w:rsidP="001F0B29">
      <w:pPr>
        <w:suppressAutoHyphens w:val="0"/>
        <w:ind w:left="708" w:right="565"/>
        <w:jc w:val="both"/>
        <w:textAlignment w:val="auto"/>
        <w:rPr>
          <w:rFonts w:ascii="Arial Narrow" w:hAnsi="Arial Narrow" w:cs="Times New Roman"/>
          <w:kern w:val="0"/>
          <w:sz w:val="22"/>
          <w:szCs w:val="22"/>
          <w:u w:val="single"/>
          <w:lang w:eastAsia="es-ES"/>
        </w:rPr>
      </w:pPr>
    </w:p>
    <w:p w:rsidR="001F0B29" w:rsidRPr="00E604C4" w:rsidRDefault="001F0B29" w:rsidP="00FC62D4">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u w:val="single"/>
          <w:lang w:eastAsia="es-ES"/>
        </w:rPr>
        <w:t>Secretaria</w:t>
      </w:r>
      <w:r w:rsidRPr="006C4FBE">
        <w:rPr>
          <w:rFonts w:ascii="Arial Narrow" w:hAnsi="Arial Narrow" w:cs="Times New Roman"/>
          <w:kern w:val="0"/>
          <w:sz w:val="22"/>
          <w:szCs w:val="22"/>
          <w:lang w:eastAsia="es-ES"/>
        </w:rPr>
        <w:t>:</w:t>
      </w:r>
      <w:r w:rsidRPr="00E604C4">
        <w:rPr>
          <w:rFonts w:ascii="Arial Narrow" w:hAnsi="Arial Narrow" w:cs="Times New Roman"/>
          <w:kern w:val="0"/>
          <w:sz w:val="22"/>
          <w:szCs w:val="22"/>
          <w:lang w:eastAsia="es-ES"/>
        </w:rPr>
        <w:t xml:space="preserve"> La Jefa del Servicio Jurídico y Administrativo del Área de Fomento, Agricultura y Medio Ambiente que podrá ser sustituida por el adjunto al citado Servicio o TAG de la dependencia.</w:t>
      </w:r>
    </w:p>
    <w:p w:rsidR="00365ABD" w:rsidRDefault="00365ABD"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E604C4">
        <w:rPr>
          <w:rFonts w:ascii="Arial Narrow" w:hAnsi="Arial Narrow" w:cs="Times New Roman"/>
          <w:kern w:val="0"/>
          <w:sz w:val="22"/>
          <w:szCs w:val="22"/>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653C95">
        <w:rPr>
          <w:rFonts w:ascii="Arial Narrow" w:hAnsi="Arial Narrow" w:cs="Times New Roman"/>
          <w:kern w:val="0"/>
          <w:sz w:val="22"/>
          <w:szCs w:val="22"/>
          <w:lang w:eastAsia="es-ES"/>
        </w:rPr>
        <w:t xml:space="preserve">8.2. </w:t>
      </w:r>
      <w:r w:rsidRPr="00653C95">
        <w:rPr>
          <w:rFonts w:ascii="Arial Narrow" w:hAnsi="Arial Narrow" w:cs="Times New Roman"/>
          <w:kern w:val="0"/>
          <w:sz w:val="22"/>
          <w:szCs w:val="22"/>
          <w:u w:val="single"/>
          <w:lang w:eastAsia="es-ES"/>
        </w:rPr>
        <w:t>Examen de</w:t>
      </w:r>
      <w:r w:rsidR="00653C95">
        <w:rPr>
          <w:rFonts w:ascii="Arial Narrow" w:hAnsi="Arial Narrow" w:cs="Times New Roman"/>
          <w:kern w:val="0"/>
          <w:sz w:val="22"/>
          <w:szCs w:val="22"/>
          <w:u w:val="single"/>
          <w:lang w:eastAsia="es-ES"/>
        </w:rPr>
        <w:t xml:space="preserve"> la documentación del sobre “A”.</w:t>
      </w:r>
      <w:r w:rsidRPr="00E604C4">
        <w:rPr>
          <w:rFonts w:ascii="Arial Narrow" w:hAnsi="Arial Narrow" w:cs="Times New Roman"/>
          <w:b/>
          <w:kern w:val="0"/>
          <w:sz w:val="22"/>
          <w:szCs w:val="22"/>
          <w:lang w:eastAsia="es-ES"/>
        </w:rPr>
        <w:t xml:space="preserve"> </w:t>
      </w:r>
      <w:r w:rsidRPr="00E604C4">
        <w:rPr>
          <w:rFonts w:ascii="Arial Narrow" w:hAnsi="Arial Narrow" w:cs="Times New Roman"/>
          <w:kern w:val="0"/>
          <w:sz w:val="22"/>
          <w:szCs w:val="22"/>
          <w:lang w:eastAsia="es-ES"/>
        </w:rPr>
        <w:t xml:space="preserve">Constituida la Mesa de contratación, a la vista del certificado emitido por el Registro sobre las proposiciones recibidas y confrontadas con las que obran en su poder, procederá a la apertura del </w:t>
      </w:r>
      <w:r w:rsidRPr="00E604C4">
        <w:rPr>
          <w:rFonts w:ascii="Arial Narrow" w:hAnsi="Arial Narrow" w:cs="Times New Roman"/>
          <w:b/>
          <w:kern w:val="0"/>
          <w:sz w:val="22"/>
          <w:szCs w:val="22"/>
          <w:lang w:eastAsia="es-ES"/>
        </w:rPr>
        <w:t xml:space="preserve">sobre “A”, </w:t>
      </w:r>
      <w:r w:rsidRPr="00E604C4">
        <w:rPr>
          <w:rFonts w:ascii="Arial Narrow" w:hAnsi="Arial Narrow" w:cs="Times New Roman"/>
          <w:kern w:val="0"/>
          <w:sz w:val="22"/>
          <w:szCs w:val="22"/>
          <w:lang w:eastAsia="es-ES"/>
        </w:rPr>
        <w:t xml:space="preserve">donde se incluye la declaración responsable del cumplimiento de las condiciones establecidas para contratar.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Si la Mesa de contratación apreciase defectos subsanables tanto en la declaración responsable como, en su caso, en aquella documentación que deba acompañarse a la misma, concederá al licitador un plazo no superior a tres (3) días naturales para su subsanación, lo que será comunicado mediante fax o por medios electrónicos que dejen constancia de su recepción en tiempo y forma. </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No obstante, la no aportación de cualquiera de los documentos exigidos o, en su caso, la no subsanación de los mismos, será causa de exclusión de la licitación.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El Secretario levantará acta de todo lo actuado e incluirá en el expediente, en su caso, los requerimientos de subsanación efectuados y el resultado de las subsanaciones recibidas. En dicha acta, hará mención expresa de los licitadores admitidos y excluidos, con indicación, en este caso, de las causas de exclusión.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653C95"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653C95">
        <w:rPr>
          <w:rFonts w:ascii="Arial Narrow" w:hAnsi="Arial Narrow" w:cs="Times New Roman"/>
          <w:kern w:val="0"/>
          <w:sz w:val="22"/>
          <w:szCs w:val="22"/>
          <w:lang w:eastAsia="es-ES"/>
        </w:rPr>
        <w:t xml:space="preserve">8.3. </w:t>
      </w:r>
      <w:r w:rsidRPr="00653C95">
        <w:rPr>
          <w:rFonts w:ascii="Arial Narrow" w:hAnsi="Arial Narrow" w:cs="Times New Roman"/>
          <w:kern w:val="0"/>
          <w:sz w:val="22"/>
          <w:szCs w:val="22"/>
          <w:u w:val="single"/>
          <w:lang w:eastAsia="es-ES"/>
        </w:rPr>
        <w:t>Apertura del sobre “B”: Criterios de juicio de valor</w:t>
      </w:r>
      <w:r w:rsidR="00653C95">
        <w:rPr>
          <w:rFonts w:ascii="Arial Narrow" w:hAnsi="Arial Narrow" w:cs="Times New Roman"/>
          <w:kern w:val="0"/>
          <w:sz w:val="22"/>
          <w:szCs w:val="22"/>
          <w:u w:val="single"/>
          <w:lang w:eastAsia="es-ES"/>
        </w:rPr>
        <w:t>.</w:t>
      </w:r>
    </w:p>
    <w:p w:rsidR="001F0B29" w:rsidRPr="00E604C4" w:rsidRDefault="001F0B29"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8.3.1. Acto público de apertura de la documentación: transcurrido el plazo para subsanación de errores a que hace referencia la cláusula 8.2, y antes de la apertura a que se refiere el apartado siguiente, la Mesa de contratación convocará acto público, con una antelación mínima de veinticuatro (24) horas y a través del </w:t>
      </w:r>
      <w:r w:rsidRPr="00E604C4">
        <w:rPr>
          <w:rFonts w:ascii="Arial Narrow" w:hAnsi="Arial Narrow" w:cs="Times New Roman"/>
          <w:b/>
          <w:kern w:val="0"/>
          <w:sz w:val="22"/>
          <w:szCs w:val="22"/>
          <w:u w:val="single"/>
          <w:lang w:eastAsia="es-ES"/>
        </w:rPr>
        <w:t xml:space="preserve">Perfil </w:t>
      </w:r>
      <w:r w:rsidRPr="00E604C4">
        <w:rPr>
          <w:rFonts w:ascii="Arial Narrow" w:hAnsi="Arial Narrow" w:cs="Times New Roman"/>
          <w:b/>
          <w:kern w:val="0"/>
          <w:sz w:val="22"/>
          <w:szCs w:val="22"/>
          <w:u w:val="single"/>
          <w:lang w:eastAsia="es-ES"/>
        </w:rPr>
        <w:lastRenderedPageBreak/>
        <w:t>de contratante</w:t>
      </w:r>
      <w:r w:rsidRPr="00E604C4">
        <w:rPr>
          <w:rFonts w:ascii="Arial Narrow" w:hAnsi="Arial Narrow" w:cs="Times New Roman"/>
          <w:kern w:val="0"/>
          <w:sz w:val="22"/>
          <w:szCs w:val="22"/>
          <w:lang w:eastAsia="es-ES"/>
        </w:rPr>
        <w:t xml:space="preserve">,  al objeto de proceder a la apertura de los sobres “B” presentados y admitidos. Acto público que deberá celebrarse, en todo caso, en el plazo máximo de veinte (20) días, contados desde la fecha de finalización del plazo para presentación de proposiciones.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En dicho acto y en primer lugar, el Presidente dará cuenta a los asistentes del número de proposiciones recibidas y del nombre de los licitadores, comunicando el resultado de la calificación de la documentación presentada en el sobre “A”, con expresión de los licitadores admitidos y de los excluidos, y de las causas de exclusión, invitando a los asistentes a que formulen las observaciones que estimen oportunas, que serán reflejadas en el acta, sin que en este momento pueda la Mesa hacerse cargo de documentos que no hubiesen sido entregados durante el plazo de admisión de ofertas, o el de subsanación de defectos u omisiones.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2968EB" w:rsidRDefault="001F0B29" w:rsidP="002968EB">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 continuación, se procederá a la apertura de los sobres “B” correspondientes a los criterios no cuantificables automáticamente; concluida la apertura de estos sobres, el Presidente de la Mesa invitará a los licitadores asistentes a que expongan cuantas observaciones o reservas estimen oportunas en relación con el acto celebrado, dejándose constancia documental de todo lo actuado.</w:t>
      </w:r>
    </w:p>
    <w:p w:rsid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Se excluirá del procedimiento a aquellos licitadores que incorporen en este sobre documentación que haya de ser objeto de evaluación posterior.</w:t>
      </w:r>
    </w:p>
    <w:p w:rsidR="002968EB" w:rsidRPr="00E604C4"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8.3.2. Ponderación y valoración: teniendo en cuenta los criterios establecidos en </w:t>
      </w:r>
      <w:r w:rsidR="00CF56A4">
        <w:rPr>
          <w:rFonts w:ascii="Arial Narrow" w:hAnsi="Arial Narrow" w:cs="Times New Roman"/>
          <w:kern w:val="0"/>
          <w:sz w:val="22"/>
          <w:szCs w:val="22"/>
          <w:lang w:eastAsia="es-ES"/>
        </w:rPr>
        <w:t xml:space="preserve">los </w:t>
      </w:r>
      <w:r w:rsidR="00CF56A4" w:rsidRPr="00CF56A4">
        <w:rPr>
          <w:rFonts w:ascii="Arial Narrow" w:hAnsi="Arial Narrow" w:cs="Times New Roman"/>
          <w:b/>
          <w:kern w:val="0"/>
          <w:sz w:val="22"/>
          <w:szCs w:val="22"/>
          <w:lang w:eastAsia="es-ES"/>
        </w:rPr>
        <w:t>Anexos I y IV</w:t>
      </w:r>
      <w:r w:rsidRPr="00E604C4">
        <w:rPr>
          <w:rFonts w:ascii="Arial Narrow" w:hAnsi="Arial Narrow" w:cs="Times New Roman"/>
          <w:kern w:val="0"/>
          <w:sz w:val="22"/>
          <w:szCs w:val="22"/>
          <w:lang w:eastAsia="es-ES"/>
        </w:rPr>
        <w:t>, las puntuaciones se otorgarán conforme a lo dispuesto en dicho Anexo, a cuyos efectos la Mesa dispondrá de un plazo no superior a 15 días y, en cualquier caso, antes del acto público de apertura del sobre “C”. Dicha ponderación deberá estar realizada por personal funcionario técnico en la materia y debidamente rubricada.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En cualquier momento, la Mesa de contratación podrá solicitar cuantos informes estime convenientes al personal técnico cualificado que considere oportuno, en los términos establecidos en el artículo 326 de la LCSP.</w:t>
      </w:r>
    </w:p>
    <w:p w:rsidR="002968EB" w:rsidRDefault="002968EB"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2968EB" w:rsidP="001F0B29">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En el caso de establecerse un umbral mínimo de puntuación  para continuar en el proceso selectivo se indicará en el </w:t>
      </w:r>
      <w:r w:rsidRPr="00CF56A4">
        <w:rPr>
          <w:rFonts w:ascii="Arial Narrow" w:hAnsi="Arial Narrow" w:cs="Times New Roman"/>
          <w:b/>
          <w:kern w:val="0"/>
          <w:sz w:val="22"/>
          <w:szCs w:val="22"/>
          <w:lang w:eastAsia="es-ES"/>
        </w:rPr>
        <w:t xml:space="preserve">Anexo </w:t>
      </w:r>
      <w:r w:rsidR="00CF56A4" w:rsidRPr="00CF56A4">
        <w:rPr>
          <w:rFonts w:ascii="Arial Narrow" w:hAnsi="Arial Narrow" w:cs="Times New Roman"/>
          <w:b/>
          <w:kern w:val="0"/>
          <w:sz w:val="22"/>
          <w:szCs w:val="22"/>
          <w:lang w:eastAsia="es-ES"/>
        </w:rPr>
        <w:t>IV.</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653C95" w:rsidRDefault="001F0B29" w:rsidP="001F0B29">
      <w:pPr>
        <w:suppressAutoHyphens w:val="0"/>
        <w:ind w:right="565" w:firstLine="708"/>
        <w:jc w:val="both"/>
        <w:textAlignment w:val="auto"/>
        <w:rPr>
          <w:rFonts w:ascii="Arial Narrow" w:hAnsi="Arial Narrow" w:cs="Times New Roman"/>
          <w:kern w:val="0"/>
          <w:sz w:val="22"/>
          <w:szCs w:val="22"/>
          <w:u w:val="single"/>
          <w:lang w:eastAsia="es-ES"/>
        </w:rPr>
      </w:pPr>
      <w:r w:rsidRPr="00653C95">
        <w:rPr>
          <w:rFonts w:ascii="Arial Narrow" w:hAnsi="Arial Narrow" w:cs="Times New Roman"/>
          <w:kern w:val="0"/>
          <w:sz w:val="22"/>
          <w:szCs w:val="22"/>
          <w:lang w:eastAsia="es-ES"/>
        </w:rPr>
        <w:t xml:space="preserve">8.4. </w:t>
      </w:r>
      <w:r w:rsidRPr="00653C95">
        <w:rPr>
          <w:rFonts w:ascii="Arial Narrow" w:hAnsi="Arial Narrow" w:cs="Times New Roman"/>
          <w:kern w:val="0"/>
          <w:sz w:val="22"/>
          <w:szCs w:val="22"/>
          <w:u w:val="single"/>
          <w:lang w:eastAsia="es-ES"/>
        </w:rPr>
        <w:t>Apertura del sobre “C”: Criterios cuantificables mediante fórmulas</w:t>
      </w:r>
      <w:r w:rsidR="00653C95">
        <w:rPr>
          <w:rFonts w:ascii="Arial Narrow" w:hAnsi="Arial Narrow" w:cs="Times New Roman"/>
          <w:kern w:val="0"/>
          <w:sz w:val="22"/>
          <w:szCs w:val="22"/>
          <w:u w:val="single"/>
          <w:lang w:eastAsia="es-ES"/>
        </w:rPr>
        <w:t>.</w:t>
      </w:r>
    </w:p>
    <w:p w:rsidR="001F0B29" w:rsidRPr="00E604C4" w:rsidRDefault="001F0B29"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3337B8">
        <w:rPr>
          <w:rFonts w:ascii="Arial Narrow" w:hAnsi="Arial Narrow" w:cs="Times New Roman"/>
          <w:kern w:val="0"/>
          <w:sz w:val="22"/>
          <w:szCs w:val="22"/>
          <w:lang w:eastAsia="es-ES"/>
        </w:rPr>
        <w:t>8.4.1.</w:t>
      </w:r>
      <w:r w:rsidRPr="00E604C4">
        <w:rPr>
          <w:rFonts w:ascii="Arial Narrow" w:hAnsi="Arial Narrow" w:cs="Times New Roman"/>
          <w:kern w:val="0"/>
          <w:sz w:val="22"/>
          <w:szCs w:val="22"/>
          <w:lang w:eastAsia="es-ES"/>
        </w:rPr>
        <w:t xml:space="preserve"> Convocatoria pública: en el lugar, día y hora señalados en el </w:t>
      </w:r>
      <w:r w:rsidRPr="00E604C4">
        <w:rPr>
          <w:rFonts w:ascii="Arial Narrow" w:hAnsi="Arial Narrow" w:cs="Times New Roman"/>
          <w:b/>
          <w:kern w:val="0"/>
          <w:sz w:val="22"/>
          <w:szCs w:val="22"/>
          <w:u w:val="single"/>
          <w:lang w:eastAsia="es-ES"/>
        </w:rPr>
        <w:t>Perfil de contratante</w:t>
      </w:r>
      <w:r w:rsidRPr="00E604C4">
        <w:rPr>
          <w:rFonts w:ascii="Arial Narrow" w:hAnsi="Arial Narrow" w:cs="Times New Roman"/>
          <w:kern w:val="0"/>
          <w:sz w:val="22"/>
          <w:szCs w:val="22"/>
          <w:lang w:eastAsia="es-ES"/>
        </w:rPr>
        <w:t xml:space="preserve">, con una antelación mínima de </w:t>
      </w:r>
      <w:r w:rsidR="00DE5152">
        <w:rPr>
          <w:rFonts w:ascii="Arial Narrow" w:hAnsi="Arial Narrow" w:cs="Times New Roman"/>
          <w:kern w:val="0"/>
          <w:sz w:val="22"/>
          <w:szCs w:val="22"/>
          <w:lang w:eastAsia="es-ES"/>
        </w:rPr>
        <w:t>veinticuatro (24</w:t>
      </w:r>
      <w:r w:rsidRPr="00E604C4">
        <w:rPr>
          <w:rFonts w:ascii="Arial Narrow" w:hAnsi="Arial Narrow" w:cs="Times New Roman"/>
          <w:kern w:val="0"/>
          <w:sz w:val="22"/>
          <w:szCs w:val="22"/>
          <w:lang w:eastAsia="es-ES"/>
        </w:rPr>
        <w:t>) horas</w:t>
      </w:r>
      <w:r w:rsidR="00B2179B">
        <w:rPr>
          <w:rFonts w:ascii="Arial Narrow" w:hAnsi="Arial Narrow" w:cs="Times New Roman"/>
          <w:kern w:val="0"/>
          <w:sz w:val="22"/>
          <w:szCs w:val="22"/>
          <w:lang w:eastAsia="es-ES"/>
        </w:rPr>
        <w:t xml:space="preserve">, </w:t>
      </w:r>
      <w:r w:rsidRPr="00E604C4">
        <w:rPr>
          <w:rFonts w:ascii="Arial Narrow" w:hAnsi="Arial Narrow" w:cs="Times New Roman"/>
          <w:kern w:val="0"/>
          <w:sz w:val="22"/>
          <w:szCs w:val="22"/>
          <w:lang w:eastAsia="es-ES"/>
        </w:rPr>
        <w:t>se convocará acto público para la apertura de la documentación requerida en el sobre “C”.</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3337B8">
        <w:rPr>
          <w:rFonts w:ascii="Arial Narrow" w:hAnsi="Arial Narrow" w:cs="Times New Roman"/>
          <w:kern w:val="0"/>
          <w:sz w:val="22"/>
          <w:szCs w:val="22"/>
          <w:lang w:eastAsia="es-ES"/>
        </w:rPr>
        <w:t>8.4.2.</w:t>
      </w:r>
      <w:r w:rsidRPr="00E604C4">
        <w:rPr>
          <w:rFonts w:ascii="Arial Narrow" w:hAnsi="Arial Narrow" w:cs="Times New Roman"/>
          <w:kern w:val="0"/>
          <w:sz w:val="22"/>
          <w:szCs w:val="22"/>
          <w:lang w:eastAsia="es-ES"/>
        </w:rPr>
        <w:t xml:space="preserve"> Se actuará conforme al siguiente procedimiento.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1º) Abierto el acto, el Presidente hará público el resultado de la valoración a que hace referencia la cláusula 8.3., invitando a los asistentes a que formulen las observaciones que estimen oportunas, que serán reflejadas en el acta.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2º) A continuación, se procederá a la apertura de los sobres “C” presentados y no rechazados.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lastRenderedPageBreak/>
        <w:t>3º) Terminada la apertura, por el Presidente se invitará a los asistentes a que manifiesten o expongan las alegaciones que consideren oportunas, que serán recogidas por el Secretario y solventadas en el momento, si ello fuese posible, dando por finalizado el acto.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4º) El Secretario levantará la correspondiente acta de la apertura de las proposiciones en la que se recogerán cuantas incidencias resulten en el acto.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3337B8">
        <w:rPr>
          <w:rFonts w:ascii="Arial Narrow" w:hAnsi="Arial Narrow" w:cs="Times New Roman"/>
          <w:kern w:val="0"/>
          <w:sz w:val="22"/>
          <w:szCs w:val="22"/>
          <w:lang w:eastAsia="es-ES"/>
        </w:rPr>
        <w:t>8.4.3.</w:t>
      </w:r>
      <w:r w:rsidRPr="00E604C4">
        <w:rPr>
          <w:rFonts w:ascii="Arial Narrow" w:hAnsi="Arial Narrow" w:cs="Times New Roman"/>
          <w:kern w:val="0"/>
          <w:sz w:val="22"/>
          <w:szCs w:val="22"/>
          <w:lang w:eastAsia="es-ES"/>
        </w:rPr>
        <w:t xml:space="preserve"> Exclusión de proposiciones: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la Mesa de contratación en resolución motivada.</w:t>
      </w:r>
    </w:p>
    <w:p w:rsidR="00365ABD" w:rsidRDefault="00365ABD"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224A42"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224A42">
        <w:rPr>
          <w:rFonts w:ascii="Arial Narrow" w:hAnsi="Arial Narrow" w:cs="Times New Roman"/>
          <w:kern w:val="0"/>
          <w:sz w:val="22"/>
          <w:szCs w:val="22"/>
          <w:lang w:eastAsia="es-ES"/>
        </w:rPr>
        <w:t>8.5. Para conocimiento en general y, en particular, para los licitadores, el resultado de la apertura de los sobres “C” relativos a las ofertas económicas, así como el de la valoración de la cláusula 8.3, será expuesto en el perfil de contratante por un periodo de diez (10) días.</w:t>
      </w:r>
    </w:p>
    <w:p w:rsidR="001F0B29" w:rsidRPr="00224A42"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224A42">
        <w:rPr>
          <w:rFonts w:ascii="Arial Narrow" w:hAnsi="Arial Narrow" w:cs="Times New Roman"/>
          <w:kern w:val="0"/>
          <w:sz w:val="22"/>
          <w:szCs w:val="22"/>
          <w:lang w:eastAsia="es-ES"/>
        </w:rPr>
        <w:t>8.6.</w:t>
      </w:r>
      <w:r w:rsidRPr="00E604C4">
        <w:rPr>
          <w:rFonts w:ascii="Arial Narrow" w:hAnsi="Arial Narrow" w:cs="Times New Roman"/>
          <w:kern w:val="0"/>
          <w:sz w:val="22"/>
          <w:szCs w:val="22"/>
          <w:lang w:eastAsia="es-ES"/>
        </w:rPr>
        <w:t xml:space="preserve"> Para la valoración se aplicarán los criterios recogidos en </w:t>
      </w:r>
      <w:r w:rsidR="00CF56A4">
        <w:rPr>
          <w:rFonts w:ascii="Arial Narrow" w:hAnsi="Arial Narrow" w:cs="Times New Roman"/>
          <w:kern w:val="0"/>
          <w:sz w:val="22"/>
          <w:szCs w:val="22"/>
          <w:lang w:eastAsia="es-ES"/>
        </w:rPr>
        <w:t xml:space="preserve">los </w:t>
      </w:r>
      <w:r w:rsidRPr="00CF56A4">
        <w:rPr>
          <w:rFonts w:ascii="Arial Narrow" w:hAnsi="Arial Narrow" w:cs="Times New Roman"/>
          <w:kern w:val="0"/>
          <w:sz w:val="22"/>
          <w:szCs w:val="22"/>
          <w:lang w:eastAsia="es-ES"/>
        </w:rPr>
        <w:t>Anexo</w:t>
      </w:r>
      <w:r w:rsidR="00CF56A4" w:rsidRPr="00CF56A4">
        <w:rPr>
          <w:rFonts w:ascii="Arial Narrow" w:hAnsi="Arial Narrow" w:cs="Times New Roman"/>
          <w:kern w:val="0"/>
          <w:sz w:val="22"/>
          <w:szCs w:val="22"/>
          <w:lang w:eastAsia="es-ES"/>
        </w:rPr>
        <w:t>s I y V</w:t>
      </w:r>
      <w:r w:rsidR="00CF56A4">
        <w:rPr>
          <w:rFonts w:ascii="Arial Narrow" w:hAnsi="Arial Narrow" w:cs="Times New Roman"/>
          <w:kern w:val="0"/>
          <w:sz w:val="22"/>
          <w:szCs w:val="22"/>
          <w:lang w:eastAsia="es-ES"/>
        </w:rPr>
        <w:t>,</w:t>
      </w:r>
      <w:r w:rsidRPr="00E604C4">
        <w:rPr>
          <w:rFonts w:ascii="Arial Narrow" w:hAnsi="Arial Narrow" w:cs="Times New Roman"/>
          <w:kern w:val="0"/>
          <w:sz w:val="22"/>
          <w:szCs w:val="22"/>
          <w:lang w:eastAsia="es-ES"/>
        </w:rPr>
        <w:t xml:space="preserve"> con la ponderación igualmente prevista en dicho</w:t>
      </w:r>
      <w:r w:rsidR="00CF56A4">
        <w:rPr>
          <w:rFonts w:ascii="Arial Narrow" w:hAnsi="Arial Narrow" w:cs="Times New Roman"/>
          <w:kern w:val="0"/>
          <w:sz w:val="22"/>
          <w:szCs w:val="22"/>
          <w:lang w:eastAsia="es-ES"/>
        </w:rPr>
        <w:t>s</w:t>
      </w:r>
      <w:r w:rsidRPr="00E604C4">
        <w:rPr>
          <w:rFonts w:ascii="Arial Narrow" w:hAnsi="Arial Narrow" w:cs="Times New Roman"/>
          <w:kern w:val="0"/>
          <w:sz w:val="22"/>
          <w:szCs w:val="22"/>
          <w:lang w:eastAsia="es-ES"/>
        </w:rPr>
        <w:t xml:space="preserve"> Anexo</w:t>
      </w:r>
      <w:r w:rsidR="00CF56A4">
        <w:rPr>
          <w:rFonts w:ascii="Arial Narrow" w:hAnsi="Arial Narrow" w:cs="Times New Roman"/>
          <w:kern w:val="0"/>
          <w:sz w:val="22"/>
          <w:szCs w:val="22"/>
          <w:lang w:eastAsia="es-ES"/>
        </w:rPr>
        <w:t>s</w:t>
      </w:r>
      <w:r w:rsidRPr="00E604C4">
        <w:rPr>
          <w:rFonts w:ascii="Arial Narrow" w:hAnsi="Arial Narrow" w:cs="Times New Roman"/>
          <w:kern w:val="0"/>
          <w:sz w:val="22"/>
          <w:szCs w:val="22"/>
          <w:lang w:eastAsia="es-ES"/>
        </w:rPr>
        <w:t>.</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224A42" w:rsidRDefault="001F0B29" w:rsidP="001F0B29">
      <w:pPr>
        <w:suppressAutoHyphens w:val="0"/>
        <w:ind w:right="565" w:firstLine="708"/>
        <w:jc w:val="both"/>
        <w:textAlignment w:val="auto"/>
        <w:rPr>
          <w:rFonts w:ascii="Arial Narrow" w:hAnsi="Arial Narrow" w:cs="Times New Roman"/>
          <w:kern w:val="0"/>
          <w:sz w:val="22"/>
          <w:szCs w:val="22"/>
          <w:u w:val="single"/>
          <w:lang w:eastAsia="es-ES"/>
        </w:rPr>
      </w:pPr>
      <w:r w:rsidRPr="00224A42">
        <w:rPr>
          <w:rFonts w:ascii="Arial Narrow" w:hAnsi="Arial Narrow" w:cs="Times New Roman"/>
          <w:kern w:val="0"/>
          <w:sz w:val="22"/>
          <w:szCs w:val="22"/>
          <w:lang w:eastAsia="es-ES"/>
        </w:rPr>
        <w:t xml:space="preserve">8.7. </w:t>
      </w:r>
      <w:r w:rsidRPr="00224A42">
        <w:rPr>
          <w:rFonts w:ascii="Arial Narrow" w:hAnsi="Arial Narrow" w:cs="Times New Roman"/>
          <w:kern w:val="0"/>
          <w:sz w:val="22"/>
          <w:szCs w:val="22"/>
          <w:u w:val="single"/>
          <w:lang w:eastAsia="es-ES"/>
        </w:rPr>
        <w:t>Justificación oferta anormal o desproporcionada</w:t>
      </w:r>
      <w:r w:rsidR="00224A42">
        <w:rPr>
          <w:rFonts w:ascii="Arial Narrow" w:hAnsi="Arial Narrow" w:cs="Times New Roman"/>
          <w:kern w:val="0"/>
          <w:sz w:val="22"/>
          <w:szCs w:val="22"/>
          <w:u w:val="single"/>
          <w:lang w:eastAsia="es-ES"/>
        </w:rPr>
        <w:t>.</w:t>
      </w:r>
    </w:p>
    <w:p w:rsidR="00365ABD" w:rsidRPr="00E604C4" w:rsidRDefault="00365ABD"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8.7.1. Si por aplicación de los parámetros objetivos previstos en el </w:t>
      </w:r>
      <w:r w:rsidR="00110F76" w:rsidRPr="00110F76">
        <w:rPr>
          <w:rFonts w:ascii="Arial Narrow" w:hAnsi="Arial Narrow" w:cs="Times New Roman"/>
          <w:b/>
          <w:kern w:val="0"/>
          <w:sz w:val="22"/>
          <w:szCs w:val="22"/>
          <w:lang w:eastAsia="es-ES"/>
        </w:rPr>
        <w:t>Anexo V</w:t>
      </w:r>
      <w:r w:rsidRPr="00E604C4">
        <w:rPr>
          <w:rFonts w:ascii="Arial Narrow" w:hAnsi="Arial Narrow" w:cs="Times New Roman"/>
          <w:kern w:val="0"/>
          <w:sz w:val="22"/>
          <w:szCs w:val="22"/>
          <w:lang w:eastAsia="es-ES"/>
        </w:rPr>
        <w:t xml:space="preserve"> alguna oferta fuese considerada anormalmente baja o desproporcionada, la Mesa de contratación tramitará el procedimiento previsto en el artículo 149 de la Ley de Contratos del Sector Público y, a la vista de su resultado, propondrá al órgano de contratación su aceptación o rechazo.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0A384D" w:rsidP="000A384D">
      <w:pPr>
        <w:pBdr>
          <w:top w:val="single" w:sz="4" w:space="1" w:color="auto"/>
          <w:left w:val="single" w:sz="4" w:space="4" w:color="auto"/>
          <w:bottom w:val="single" w:sz="4" w:space="1" w:color="auto"/>
          <w:right w:val="single" w:sz="4" w:space="4" w:color="auto"/>
        </w:pBdr>
        <w:suppressAutoHyphens w:val="0"/>
        <w:ind w:right="565" w:firstLine="708"/>
        <w:jc w:val="both"/>
        <w:textAlignment w:val="auto"/>
        <w:rPr>
          <w:rFonts w:ascii="Arial Narrow" w:hAnsi="Arial Narrow" w:cs="Times New Roman"/>
          <w:kern w:val="0"/>
          <w:sz w:val="22"/>
          <w:szCs w:val="22"/>
          <w:lang w:eastAsia="es-ES"/>
        </w:rPr>
      </w:pPr>
      <w:r w:rsidRPr="000A384D">
        <w:rPr>
          <w:rFonts w:ascii="Arial Narrow" w:hAnsi="Arial Narrow" w:cs="Times New Roman"/>
          <w:kern w:val="0"/>
          <w:sz w:val="22"/>
          <w:szCs w:val="22"/>
          <w:lang w:eastAsia="es-ES"/>
        </w:rPr>
        <w:t>La justificación documental de oferta incursa inicialmente en presunción de anormalidad que realice el licitador afectado, previo requerimiento de la Mesa de contratación, se presentará en formato PDF con un tamaño no superior a 5 MB. Tendrá una extensión no superior a 10 páginas, en formato A4, con letra tipo Arial, cuerpo 12, interlineado 1,5 y márgenes derecho e izquierdo de 2 cm. El incumplimiento de estos requisitos supondrá la no valoración de la justificación presentada y, en consecuencia, la exclusión de la licitación</w:t>
      </w:r>
      <w:r w:rsidR="001F0B29" w:rsidRPr="00110F76">
        <w:rPr>
          <w:rFonts w:ascii="Arial Narrow" w:hAnsi="Arial Narrow" w:cs="Times New Roman"/>
          <w:kern w:val="0"/>
          <w:sz w:val="22"/>
          <w:szCs w:val="22"/>
          <w:lang w:eastAsia="es-ES"/>
        </w:rPr>
        <w:t>.</w:t>
      </w:r>
      <w:r w:rsidR="001F0B29" w:rsidRPr="00E604C4">
        <w:rPr>
          <w:rFonts w:ascii="Arial Narrow" w:hAnsi="Arial Narrow" w:cs="Times New Roman"/>
          <w:kern w:val="0"/>
          <w:sz w:val="22"/>
          <w:szCs w:val="22"/>
          <w:lang w:eastAsia="es-ES"/>
        </w:rPr>
        <w:t xml:space="preserve">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8.7.2. En el procedimiento deberá solicitarse el asesoramiento técnico del Servicio correspondiente.</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8.7.3. Cuando la adjudicación del contrato recayese sobre una oferta anormal o desproporcionada, pero admitida por el órgano de contratación, el contratista quedará obligado a la constitución de una garantía adicional por importe de un 5% de su oferta, excluido I.V.A.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Igualmente, y en dicho caso, el órgano de contratación establecerá mecanismos adecuados para realizar un seguimiento pormenorizado de la ejecución del mismo, con el objetivo de garantizar la correcta ejecución del contrato sin que se produzca una merma en la calidad de la obra.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224A42">
        <w:rPr>
          <w:rFonts w:ascii="Arial Narrow" w:hAnsi="Arial Narrow" w:cs="Times New Roman"/>
          <w:kern w:val="0"/>
          <w:sz w:val="22"/>
          <w:szCs w:val="22"/>
          <w:lang w:eastAsia="es-ES"/>
        </w:rPr>
        <w:t xml:space="preserve">8.8. </w:t>
      </w:r>
      <w:r w:rsidRPr="00224A42">
        <w:rPr>
          <w:rFonts w:ascii="Arial Narrow" w:hAnsi="Arial Narrow" w:cs="Times New Roman"/>
          <w:kern w:val="0"/>
          <w:sz w:val="22"/>
          <w:szCs w:val="22"/>
          <w:u w:val="single"/>
          <w:lang w:eastAsia="es-ES"/>
        </w:rPr>
        <w:t>Sucesión en el procedimiento</w:t>
      </w:r>
      <w:r w:rsidR="00224A42">
        <w:rPr>
          <w:rFonts w:ascii="Arial Narrow" w:hAnsi="Arial Narrow" w:cs="Times New Roman"/>
          <w:kern w:val="0"/>
          <w:sz w:val="22"/>
          <w:szCs w:val="22"/>
          <w:u w:val="single"/>
          <w:lang w:eastAsia="es-ES"/>
        </w:rPr>
        <w:t>.</w:t>
      </w:r>
      <w:r w:rsidRPr="00224A42">
        <w:rPr>
          <w:rFonts w:ascii="Arial Narrow" w:hAnsi="Arial Narrow" w:cs="Times New Roman"/>
          <w:kern w:val="0"/>
          <w:sz w:val="22"/>
          <w:szCs w:val="22"/>
          <w:lang w:eastAsia="es-ES"/>
        </w:rPr>
        <w:t xml:space="preserve"> Si</w:t>
      </w:r>
      <w:r w:rsidRPr="00E604C4">
        <w:rPr>
          <w:rFonts w:ascii="Arial Narrow" w:hAnsi="Arial Narrow" w:cs="Times New Roman"/>
          <w:kern w:val="0"/>
          <w:sz w:val="22"/>
          <w:szCs w:val="22"/>
          <w:lang w:eastAsia="es-ES"/>
        </w:rPr>
        <w:t xml:space="preserve">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w:t>
      </w:r>
      <w:r w:rsidRPr="00E604C4">
        <w:rPr>
          <w:rFonts w:ascii="Arial Narrow" w:hAnsi="Arial Narrow" w:cs="Times New Roman"/>
          <w:kern w:val="0"/>
          <w:sz w:val="22"/>
          <w:szCs w:val="22"/>
          <w:lang w:eastAsia="es-ES"/>
        </w:rPr>
        <w:lastRenderedPageBreak/>
        <w:t>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224A42">
      <w:pPr>
        <w:autoSpaceDE w:val="0"/>
        <w:adjustRightInd w:val="0"/>
        <w:spacing w:before="120"/>
        <w:ind w:right="567"/>
        <w:jc w:val="both"/>
        <w:rPr>
          <w:rFonts w:ascii="Arial Narrow" w:eastAsia="SimSun" w:hAnsi="Arial Narrow" w:cs="Lucida Sans"/>
          <w:sz w:val="22"/>
          <w:szCs w:val="22"/>
        </w:rPr>
      </w:pPr>
      <w:r w:rsidRPr="00E604C4">
        <w:rPr>
          <w:rFonts w:ascii="Arial Narrow" w:eastAsia="SimSun" w:hAnsi="Arial Narrow" w:cs="Times New Roman"/>
          <w:b/>
          <w:bCs/>
          <w:color w:val="333333"/>
          <w:sz w:val="22"/>
          <w:szCs w:val="22"/>
          <w:u w:val="single"/>
        </w:rPr>
        <w:t xml:space="preserve">CLÁUSULA 9ª.- </w:t>
      </w:r>
      <w:r w:rsidRPr="00FB1628">
        <w:rPr>
          <w:rFonts w:ascii="Arial Narrow" w:hAnsi="Arial Narrow" w:cs="Tms Rmn"/>
          <w:b/>
          <w:bCs/>
          <w:sz w:val="22"/>
          <w:szCs w:val="22"/>
          <w:u w:val="single"/>
        </w:rPr>
        <w:t>CLASIFICACIÓN</w:t>
      </w:r>
      <w:r w:rsidRPr="00E604C4">
        <w:rPr>
          <w:rFonts w:ascii="Arial Narrow" w:eastAsia="SimSun" w:hAnsi="Arial Narrow" w:cs="Times New Roman"/>
          <w:b/>
          <w:bCs/>
          <w:color w:val="333333"/>
          <w:sz w:val="22"/>
          <w:szCs w:val="22"/>
          <w:u w:val="single"/>
        </w:rPr>
        <w:t xml:space="preserve"> DE LAS OFERTAS Y REQUERIMIENTO DE LA DOCUMENTACIÓN PREVIA A LA ADJUDICACIÓN</w:t>
      </w:r>
    </w:p>
    <w:p w:rsidR="008B5066" w:rsidRDefault="008B5066" w:rsidP="008B5066">
      <w:pPr>
        <w:ind w:right="567" w:firstLine="737"/>
        <w:jc w:val="both"/>
        <w:rPr>
          <w:rFonts w:ascii="Arial Narrow" w:eastAsia="SimSun" w:hAnsi="Arial Narrow" w:cs="Times New Roman"/>
          <w:b/>
          <w:bCs/>
          <w:color w:val="333333"/>
          <w:sz w:val="22"/>
          <w:szCs w:val="22"/>
        </w:rPr>
      </w:pPr>
    </w:p>
    <w:p w:rsidR="001F0B29" w:rsidRPr="00224A42" w:rsidRDefault="00224A42" w:rsidP="008B5066">
      <w:pPr>
        <w:ind w:right="567" w:firstLine="737"/>
        <w:jc w:val="both"/>
        <w:rPr>
          <w:rFonts w:ascii="Arial Narrow" w:eastAsia="SimSun" w:hAnsi="Arial Narrow" w:cs="Lucida Sans"/>
          <w:sz w:val="22"/>
          <w:szCs w:val="22"/>
        </w:rPr>
      </w:pPr>
      <w:r>
        <w:rPr>
          <w:rFonts w:ascii="Arial Narrow" w:eastAsia="SimSun" w:hAnsi="Arial Narrow" w:cs="Times New Roman"/>
          <w:bCs/>
          <w:color w:val="333333"/>
          <w:sz w:val="22"/>
          <w:szCs w:val="22"/>
        </w:rPr>
        <w:t>9.1.</w:t>
      </w:r>
      <w:r w:rsidR="001F0B29" w:rsidRPr="00224A42">
        <w:rPr>
          <w:rFonts w:ascii="Arial Narrow" w:eastAsia="SimSun" w:hAnsi="Arial Narrow" w:cs="Times New Roman"/>
          <w:bCs/>
          <w:color w:val="333333"/>
          <w:sz w:val="22"/>
          <w:szCs w:val="22"/>
        </w:rPr>
        <w:t xml:space="preserve"> </w:t>
      </w:r>
      <w:r w:rsidR="001F0B29" w:rsidRPr="00224A42">
        <w:rPr>
          <w:rFonts w:ascii="Arial Narrow" w:eastAsia="SimSun" w:hAnsi="Arial Narrow" w:cs="Times New Roman"/>
          <w:bCs/>
          <w:color w:val="333333"/>
          <w:sz w:val="22"/>
          <w:szCs w:val="22"/>
          <w:u w:val="single"/>
        </w:rPr>
        <w:t>Clasificación de las ofertas</w:t>
      </w:r>
      <w:r>
        <w:rPr>
          <w:rFonts w:ascii="Arial Narrow" w:eastAsia="SimSun" w:hAnsi="Arial Narrow" w:cs="Times New Roman"/>
          <w:bCs/>
          <w:color w:val="333333"/>
          <w:sz w:val="22"/>
          <w:szCs w:val="22"/>
          <w:u w:val="single"/>
        </w:rPr>
        <w:t>.</w:t>
      </w:r>
    </w:p>
    <w:p w:rsidR="008B5066" w:rsidRDefault="008B5066" w:rsidP="008B5066">
      <w:pPr>
        <w:ind w:right="567" w:firstLine="737"/>
        <w:jc w:val="both"/>
        <w:rPr>
          <w:rFonts w:ascii="Arial Narrow" w:eastAsia="SimSun" w:hAnsi="Arial Narrow" w:cs="Times New Roman"/>
          <w:sz w:val="22"/>
          <w:szCs w:val="22"/>
        </w:rPr>
      </w:pPr>
    </w:p>
    <w:p w:rsidR="001F0B29" w:rsidRDefault="001F0B29" w:rsidP="008B5066">
      <w:pPr>
        <w:ind w:right="567" w:firstLine="737"/>
        <w:jc w:val="both"/>
        <w:rPr>
          <w:rFonts w:ascii="Arial Narrow" w:eastAsia="SimSun" w:hAnsi="Arial Narrow" w:cs="Times New Roman"/>
          <w:sz w:val="22"/>
          <w:szCs w:val="22"/>
        </w:rPr>
      </w:pPr>
      <w:r w:rsidRPr="00E604C4">
        <w:rPr>
          <w:rFonts w:ascii="Arial Narrow" w:eastAsia="SimSun" w:hAnsi="Arial Narrow" w:cs="Times New Roman"/>
          <w:sz w:val="22"/>
          <w:szCs w:val="22"/>
        </w:rPr>
        <w:t>De conformidad con lo establecido en el artículo 150.1 de la LCSP, l</w:t>
      </w:r>
      <w:r w:rsidRPr="00E604C4">
        <w:rPr>
          <w:rFonts w:ascii="Arial Narrow" w:eastAsia="SimSun" w:hAnsi="Arial Narrow" w:cs="Lucida Sans"/>
          <w:sz w:val="22"/>
          <w:szCs w:val="22"/>
        </w:rPr>
        <w:t xml:space="preserve">a Mesa de contratación clasificará, por orden decreciente, las proposiciones presentadas, atendiendo a los </w:t>
      </w:r>
      <w:r w:rsidRPr="00E604C4">
        <w:rPr>
          <w:rFonts w:ascii="Arial Narrow" w:eastAsia="SimSun" w:hAnsi="Arial Narrow" w:cs="Times New Roman"/>
          <w:sz w:val="22"/>
          <w:szCs w:val="22"/>
        </w:rPr>
        <w:t xml:space="preserve">criterios de adjudicación, señalados en el Anexo I del pliego, pudiéndose solicitar para ello cuantos informes técnicos se estime pertinentes. </w:t>
      </w:r>
    </w:p>
    <w:p w:rsidR="00110F76" w:rsidRPr="00E604C4" w:rsidRDefault="00110F76" w:rsidP="008B5066">
      <w:pPr>
        <w:ind w:right="567" w:firstLine="737"/>
        <w:jc w:val="both"/>
        <w:rPr>
          <w:rFonts w:ascii="Arial Narrow" w:eastAsia="SimSun" w:hAnsi="Arial Narrow" w:cs="Lucida Sans"/>
          <w:sz w:val="22"/>
          <w:szCs w:val="22"/>
        </w:rPr>
      </w:pPr>
    </w:p>
    <w:p w:rsidR="001F0B29" w:rsidRPr="00E604C4" w:rsidRDefault="001F0B29" w:rsidP="008B5066">
      <w:pPr>
        <w:ind w:right="567" w:firstLine="737"/>
        <w:jc w:val="both"/>
        <w:rPr>
          <w:rFonts w:ascii="Arial Narrow" w:eastAsia="SimSun" w:hAnsi="Arial Narrow" w:cs="Lucida Sans"/>
          <w:sz w:val="22"/>
          <w:szCs w:val="22"/>
        </w:rPr>
      </w:pPr>
      <w:r w:rsidRPr="00E604C4">
        <w:rPr>
          <w:rFonts w:ascii="Arial Narrow" w:eastAsia="SimSun" w:hAnsi="Arial Narrow" w:cs="Times New Roman"/>
          <w:sz w:val="22"/>
          <w:szCs w:val="22"/>
        </w:rPr>
        <w:t xml:space="preserve">La Mesa elevará </w:t>
      </w:r>
      <w:r w:rsidRPr="00E604C4">
        <w:rPr>
          <w:rFonts w:ascii="Arial Narrow" w:eastAsia="SimSun" w:hAnsi="Arial Narrow" w:cs="Lucida Sans"/>
          <w:sz w:val="22"/>
          <w:szCs w:val="22"/>
        </w:rPr>
        <w:t xml:space="preserve">al órgano de contratación </w:t>
      </w:r>
      <w:r w:rsidRPr="00E604C4">
        <w:rPr>
          <w:rFonts w:ascii="Arial Narrow" w:eastAsia="SimSun" w:hAnsi="Arial Narrow" w:cs="Times New Roman"/>
          <w:sz w:val="22"/>
          <w:szCs w:val="22"/>
        </w:rPr>
        <w:t xml:space="preserve">dicha clasificación, </w:t>
      </w:r>
      <w:r w:rsidRPr="00E604C4">
        <w:rPr>
          <w:rFonts w:ascii="Arial Narrow" w:eastAsia="SimSun" w:hAnsi="Arial Narrow" w:cs="Lucida Sans"/>
          <w:sz w:val="22"/>
          <w:szCs w:val="22"/>
        </w:rPr>
        <w:t xml:space="preserve">en la que </w:t>
      </w:r>
      <w:r w:rsidRPr="00E604C4">
        <w:rPr>
          <w:rFonts w:ascii="Arial Narrow" w:eastAsia="SimSun" w:hAnsi="Arial Narrow" w:cs="Times New Roman"/>
          <w:sz w:val="22"/>
          <w:szCs w:val="22"/>
        </w:rPr>
        <w:t xml:space="preserve">incluirá en todo caso la ponderación de los criterios indicados en </w:t>
      </w:r>
      <w:r w:rsidR="00110F76">
        <w:rPr>
          <w:rFonts w:ascii="Arial Narrow" w:eastAsia="SimSun" w:hAnsi="Arial Narrow" w:cs="Times New Roman"/>
          <w:sz w:val="22"/>
          <w:szCs w:val="22"/>
        </w:rPr>
        <w:t xml:space="preserve">los </w:t>
      </w:r>
      <w:r w:rsidR="00110F76" w:rsidRPr="00110F76">
        <w:rPr>
          <w:rFonts w:ascii="Arial Narrow" w:eastAsia="SimSun" w:hAnsi="Arial Narrow" w:cs="Times New Roman"/>
          <w:b/>
          <w:sz w:val="22"/>
          <w:szCs w:val="22"/>
        </w:rPr>
        <w:t>Anexos</w:t>
      </w:r>
      <w:r w:rsidRPr="00110F76">
        <w:rPr>
          <w:rFonts w:ascii="Arial Narrow" w:eastAsia="SimSun" w:hAnsi="Arial Narrow" w:cs="Times New Roman"/>
          <w:b/>
          <w:bCs/>
          <w:sz w:val="22"/>
          <w:szCs w:val="22"/>
        </w:rPr>
        <w:t xml:space="preserve"> </w:t>
      </w:r>
      <w:r w:rsidRPr="00E604C4">
        <w:rPr>
          <w:rFonts w:ascii="Arial Narrow" w:eastAsia="SimSun" w:hAnsi="Arial Narrow" w:cs="Times New Roman"/>
          <w:b/>
          <w:bCs/>
          <w:sz w:val="22"/>
          <w:szCs w:val="22"/>
        </w:rPr>
        <w:t>I</w:t>
      </w:r>
      <w:r w:rsidR="00110F76">
        <w:rPr>
          <w:rFonts w:ascii="Arial Narrow" w:eastAsia="SimSun" w:hAnsi="Arial Narrow" w:cs="Times New Roman"/>
          <w:b/>
          <w:bCs/>
          <w:sz w:val="22"/>
          <w:szCs w:val="22"/>
        </w:rPr>
        <w:t>, IV y V</w:t>
      </w:r>
      <w:r w:rsidRPr="00E604C4">
        <w:rPr>
          <w:rFonts w:ascii="Arial Narrow" w:eastAsia="SimSun" w:hAnsi="Arial Narrow" w:cs="Times New Roman"/>
          <w:sz w:val="22"/>
          <w:szCs w:val="22"/>
        </w:rPr>
        <w:t xml:space="preserve"> del pliego,</w:t>
      </w:r>
      <w:r w:rsidRPr="00E604C4">
        <w:rPr>
          <w:rFonts w:ascii="Arial Narrow" w:eastAsia="SimSun" w:hAnsi="Arial Narrow" w:cs="Lucida Sans"/>
          <w:sz w:val="22"/>
          <w:szCs w:val="22"/>
        </w:rPr>
        <w:t xml:space="preserve"> </w:t>
      </w:r>
      <w:r w:rsidRPr="00E604C4">
        <w:rPr>
          <w:rFonts w:ascii="Arial Narrow" w:eastAsia="SimSun" w:hAnsi="Arial Narrow" w:cs="Times New Roman"/>
          <w:sz w:val="22"/>
          <w:szCs w:val="22"/>
        </w:rPr>
        <w:t>acompañada de las proposiciones, las actas de sus reuniones, de la documentación generada en sus actuaciones y, en su caso, de los informes emitidos.</w:t>
      </w:r>
    </w:p>
    <w:p w:rsidR="001F0B29" w:rsidRPr="00224A42" w:rsidRDefault="001F0B29" w:rsidP="001F0B29">
      <w:pPr>
        <w:spacing w:before="240"/>
        <w:ind w:right="565" w:firstLine="737"/>
        <w:jc w:val="both"/>
        <w:rPr>
          <w:rFonts w:ascii="Arial Narrow" w:eastAsia="SimSun" w:hAnsi="Arial Narrow" w:cs="Lucida Sans"/>
          <w:sz w:val="22"/>
          <w:szCs w:val="22"/>
        </w:rPr>
      </w:pPr>
      <w:r w:rsidRPr="00224A42">
        <w:rPr>
          <w:rFonts w:ascii="Arial Narrow" w:eastAsia="SimSun" w:hAnsi="Arial Narrow" w:cs="Times New Roman"/>
          <w:bCs/>
          <w:sz w:val="22"/>
          <w:szCs w:val="22"/>
        </w:rPr>
        <w:t xml:space="preserve">9.2. </w:t>
      </w:r>
      <w:r w:rsidRPr="00224A42">
        <w:rPr>
          <w:rFonts w:ascii="Arial Narrow" w:eastAsia="SimSun" w:hAnsi="Arial Narrow" w:cs="Times New Roman"/>
          <w:bCs/>
          <w:sz w:val="22"/>
          <w:szCs w:val="22"/>
          <w:u w:val="single"/>
        </w:rPr>
        <w:t>Requerimiento de la documentación previa a la adjudicación</w:t>
      </w:r>
      <w:r w:rsidR="00224A42">
        <w:rPr>
          <w:rFonts w:ascii="Arial Narrow" w:eastAsia="SimSun" w:hAnsi="Arial Narrow" w:cs="Times New Roman"/>
          <w:bCs/>
          <w:sz w:val="22"/>
          <w:szCs w:val="22"/>
          <w:u w:val="single"/>
        </w:rPr>
        <w:t>.</w:t>
      </w:r>
    </w:p>
    <w:p w:rsidR="008B5066" w:rsidRDefault="008B5066" w:rsidP="008B5066">
      <w:pPr>
        <w:ind w:right="567" w:firstLine="737"/>
        <w:jc w:val="both"/>
        <w:rPr>
          <w:rFonts w:ascii="Arial Narrow" w:eastAsia="SimSun" w:hAnsi="Arial Narrow" w:cs="Times New Roman"/>
          <w:sz w:val="22"/>
          <w:szCs w:val="22"/>
        </w:rPr>
      </w:pPr>
    </w:p>
    <w:p w:rsidR="001F0B29" w:rsidRPr="00E604C4" w:rsidRDefault="001F0B29" w:rsidP="008B5066">
      <w:pPr>
        <w:ind w:right="567" w:firstLine="737"/>
        <w:jc w:val="both"/>
        <w:rPr>
          <w:rFonts w:ascii="Arial Narrow" w:eastAsia="SimSun" w:hAnsi="Arial Narrow" w:cs="Lucida Sans"/>
          <w:sz w:val="22"/>
          <w:szCs w:val="22"/>
        </w:rPr>
      </w:pPr>
      <w:r w:rsidRPr="00E604C4">
        <w:rPr>
          <w:rFonts w:ascii="Arial Narrow" w:eastAsia="SimSun" w:hAnsi="Arial Narrow" w:cs="Times New Roman"/>
          <w:sz w:val="22"/>
          <w:szCs w:val="22"/>
        </w:rPr>
        <w:t xml:space="preserve">Tras la adopción por el órgano de contratación del acuerdo, en el que se acepte la propuesta de la Mesa por el </w:t>
      </w:r>
      <w:r w:rsidRPr="00E604C4">
        <w:rPr>
          <w:rFonts w:ascii="Arial Narrow" w:eastAsia="SimSun" w:hAnsi="Arial Narrow" w:cs="Lucida Sans"/>
          <w:sz w:val="22"/>
          <w:szCs w:val="22"/>
        </w:rPr>
        <w:t xml:space="preserve">órgano de contratación, los servicios correspondientes requerirán al licitador que haya presentado la mejor oferta, </w:t>
      </w:r>
      <w:r w:rsidRPr="00E604C4">
        <w:rPr>
          <w:rFonts w:ascii="Arial Narrow" w:eastAsia="Arial" w:hAnsi="Arial Narrow" w:cs="Times New Roman"/>
          <w:sz w:val="22"/>
          <w:szCs w:val="22"/>
        </w:rPr>
        <w:t xml:space="preserve">a cuyo favor recaiga la propuesta de adjudicación, </w:t>
      </w:r>
      <w:r w:rsidRPr="00E604C4">
        <w:rPr>
          <w:rFonts w:ascii="Arial Narrow" w:eastAsia="SimSun" w:hAnsi="Arial Narrow" w:cs="Lucida Sans"/>
          <w:sz w:val="22"/>
          <w:szCs w:val="22"/>
        </w:rPr>
        <w:t xml:space="preserve">de conformidad con lo dispuesto en el artículo 145 </w:t>
      </w:r>
      <w:r w:rsidRPr="00E604C4">
        <w:rPr>
          <w:rFonts w:ascii="Arial Narrow" w:eastAsia="SimSun" w:hAnsi="Arial Narrow" w:cs="Times New Roman"/>
          <w:sz w:val="22"/>
          <w:szCs w:val="22"/>
        </w:rPr>
        <w:t>de la LCSP, para que dentro del plazo de diez días hábiles, a contar desde el día siguiente a aquél en el que el licitador reciba el requerimiento, remita la documentación exigida indicada a continuación, tal y como se establece e</w:t>
      </w:r>
      <w:r w:rsidRPr="00E604C4">
        <w:rPr>
          <w:rFonts w:ascii="Arial Narrow" w:eastAsia="SimSun" w:hAnsi="Arial Narrow" w:cs="Lucida Sans"/>
          <w:sz w:val="22"/>
          <w:szCs w:val="22"/>
        </w:rPr>
        <w:t>n e</w:t>
      </w:r>
      <w:r w:rsidRPr="00E604C4">
        <w:rPr>
          <w:rFonts w:ascii="Arial Narrow" w:eastAsia="SimSun" w:hAnsi="Arial Narrow" w:cs="Times New Roman"/>
          <w:sz w:val="22"/>
          <w:szCs w:val="22"/>
        </w:rPr>
        <w:t>l artículo 150.2 de la LCSP:</w:t>
      </w:r>
    </w:p>
    <w:p w:rsidR="001F0B29" w:rsidRPr="00E604C4" w:rsidRDefault="005C29C5" w:rsidP="00881A7F">
      <w:pPr>
        <w:spacing w:before="240"/>
        <w:ind w:right="565"/>
        <w:jc w:val="both"/>
        <w:rPr>
          <w:rFonts w:ascii="Arial Narrow" w:eastAsia="Arial" w:hAnsi="Arial Narrow" w:cs="Arial"/>
          <w:color w:val="333333"/>
          <w:sz w:val="22"/>
          <w:szCs w:val="22"/>
        </w:rPr>
      </w:pPr>
      <w:r w:rsidRPr="005C29C5">
        <w:rPr>
          <w:rFonts w:ascii="Arial Narrow" w:eastAsia="Arial" w:hAnsi="Arial Narrow" w:cs="Arial"/>
          <w:b/>
          <w:bCs/>
          <w:color w:val="333333"/>
          <w:sz w:val="22"/>
          <w:szCs w:val="22"/>
        </w:rPr>
        <w:t>1.</w:t>
      </w:r>
      <w:r w:rsidR="001F0B29" w:rsidRPr="005C29C5">
        <w:rPr>
          <w:rFonts w:ascii="Arial Narrow" w:eastAsia="Arial" w:hAnsi="Arial Narrow" w:cs="Arial"/>
          <w:b/>
          <w:bCs/>
          <w:color w:val="333333"/>
          <w:sz w:val="22"/>
          <w:szCs w:val="22"/>
        </w:rPr>
        <w:t xml:space="preserve"> </w:t>
      </w:r>
      <w:r w:rsidR="001F0B29" w:rsidRPr="005C29C5">
        <w:rPr>
          <w:rFonts w:ascii="Arial Narrow" w:eastAsia="Arial" w:hAnsi="Arial Narrow" w:cs="Arial"/>
          <w:b/>
          <w:bCs/>
          <w:color w:val="333333"/>
          <w:sz w:val="22"/>
          <w:szCs w:val="22"/>
          <w:u w:val="single"/>
        </w:rPr>
        <w:t>Doc</w:t>
      </w:r>
      <w:r w:rsidR="001F0B29" w:rsidRPr="00E604C4">
        <w:rPr>
          <w:rFonts w:ascii="Arial Narrow" w:eastAsia="Arial" w:hAnsi="Arial Narrow" w:cs="Arial"/>
          <w:b/>
          <w:bCs/>
          <w:color w:val="333333"/>
          <w:sz w:val="22"/>
          <w:szCs w:val="22"/>
          <w:u w:val="single"/>
        </w:rPr>
        <w:t>umentación justificativa, relacionada en el Anexo III del pliego, entre la que se incluirán las circunstancias a las que se refieren las letras a) y c) del apartado 1 del artículo 140, tanto del licitador como de aquellas otras empresas a cuyas capacidades se recurra.</w:t>
      </w:r>
    </w:p>
    <w:p w:rsidR="008B5066" w:rsidRDefault="008B5066" w:rsidP="008B5066">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Arial" w:hAnsi="Arial Narrow" w:cs="Arial"/>
          <w:color w:val="333333"/>
          <w:sz w:val="22"/>
          <w:szCs w:val="22"/>
        </w:rPr>
      </w:pPr>
      <w:r w:rsidRPr="00E604C4">
        <w:rPr>
          <w:rFonts w:ascii="Arial Narrow" w:eastAsia="Arial" w:hAnsi="Arial Narrow" w:cs="Arial"/>
          <w:color w:val="333333"/>
          <w:sz w:val="22"/>
          <w:szCs w:val="22"/>
        </w:rPr>
        <w:t xml:space="preserve">El licitador, a </w:t>
      </w:r>
      <w:r w:rsidRPr="008B5066">
        <w:rPr>
          <w:rFonts w:ascii="Arial Narrow" w:eastAsia="SimSun" w:hAnsi="Arial Narrow" w:cs="Lucida Sans"/>
          <w:sz w:val="22"/>
          <w:szCs w:val="22"/>
        </w:rPr>
        <w:t>cuyo</w:t>
      </w:r>
      <w:r w:rsidRPr="00E604C4">
        <w:rPr>
          <w:rFonts w:ascii="Arial Narrow" w:eastAsia="Arial" w:hAnsi="Arial Narrow" w:cs="Arial"/>
          <w:color w:val="333333"/>
          <w:sz w:val="22"/>
          <w:szCs w:val="22"/>
        </w:rPr>
        <w:t xml:space="preserve"> favor recaiga la propuesta de adjudicación, deberá acreditar ante el órgano de </w:t>
      </w:r>
      <w:r w:rsidRPr="005C29C5">
        <w:rPr>
          <w:rFonts w:ascii="Arial Narrow" w:eastAsia="SimSun" w:hAnsi="Arial Narrow" w:cs="Times New Roman"/>
          <w:sz w:val="22"/>
          <w:szCs w:val="22"/>
        </w:rPr>
        <w:t>contratación</w:t>
      </w:r>
      <w:r w:rsidRPr="00E604C4">
        <w:rPr>
          <w:rFonts w:ascii="Arial Narrow" w:eastAsia="Arial" w:hAnsi="Arial Narrow" w:cs="Arial"/>
          <w:color w:val="333333"/>
          <w:sz w:val="22"/>
          <w:szCs w:val="22"/>
        </w:rPr>
        <w:t xml:space="preserve">, previamente a la adjudicación del contrato, las circunstancias relativas a la capacidad, solvencia y ausencia de prohibiciones de contratar, referidos a la </w:t>
      </w:r>
      <w:r w:rsidRPr="00E604C4">
        <w:rPr>
          <w:rFonts w:ascii="Arial Narrow" w:eastAsia="Arial" w:hAnsi="Arial Narrow" w:cs="Arial"/>
          <w:color w:val="333333"/>
          <w:sz w:val="22"/>
          <w:szCs w:val="22"/>
          <w:u w:val="single"/>
        </w:rPr>
        <w:t>fecha de finalización del plazo de presentación</w:t>
      </w:r>
      <w:r w:rsidRPr="00E604C4">
        <w:rPr>
          <w:rFonts w:ascii="Arial Narrow" w:eastAsia="Arial" w:hAnsi="Arial Narrow" w:cs="Arial"/>
          <w:color w:val="333333"/>
          <w:sz w:val="22"/>
          <w:szCs w:val="22"/>
        </w:rPr>
        <w:t xml:space="preserve"> de las proposiciones y subsistir a la formalización del contrato.</w:t>
      </w:r>
    </w:p>
    <w:p w:rsidR="008B5066" w:rsidRDefault="008B5066" w:rsidP="008B5066">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todo </w:t>
      </w:r>
      <w:r w:rsidRPr="005C29C5">
        <w:rPr>
          <w:rFonts w:ascii="Arial Narrow" w:eastAsia="SimSun" w:hAnsi="Arial Narrow" w:cs="Times New Roman"/>
          <w:sz w:val="22"/>
          <w:szCs w:val="22"/>
        </w:rPr>
        <w:t>caso</w:t>
      </w:r>
      <w:r w:rsidRPr="00E604C4">
        <w:rPr>
          <w:rFonts w:ascii="Arial Narrow" w:eastAsia="SimSun" w:hAnsi="Arial Narrow" w:cs="Arial"/>
          <w:color w:val="333333"/>
          <w:sz w:val="22"/>
          <w:szCs w:val="22"/>
        </w:rPr>
        <w:t xml:space="preserve">, el </w:t>
      </w:r>
      <w:r w:rsidRPr="008B5066">
        <w:rPr>
          <w:rFonts w:ascii="Arial Narrow" w:eastAsia="SimSun" w:hAnsi="Arial Narrow" w:cs="Lucida Sans"/>
          <w:sz w:val="22"/>
          <w:szCs w:val="22"/>
        </w:rPr>
        <w:t>órgano</w:t>
      </w:r>
      <w:r w:rsidRPr="00E604C4">
        <w:rPr>
          <w:rFonts w:ascii="Arial Narrow" w:eastAsia="SimSun" w:hAnsi="Arial Narrow" w:cs="Arial"/>
          <w:color w:val="333333"/>
          <w:sz w:val="22"/>
          <w:szCs w:val="22"/>
        </w:rPr>
        <w:t xml:space="preserve"> de contratación podrá recabar, en cualquier momento anterior a la adopción de la propuesta de adjudicación, a los licitadores, para que aporten la documentación señalada en este punto.</w:t>
      </w:r>
    </w:p>
    <w:p w:rsidR="00E36D6B" w:rsidRDefault="00E36D6B" w:rsidP="008B5066">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La </w:t>
      </w:r>
      <w:r w:rsidRPr="00677ADA">
        <w:rPr>
          <w:rFonts w:ascii="Arial Narrow" w:eastAsia="SimSun" w:hAnsi="Arial Narrow" w:cs="Arial"/>
          <w:color w:val="333333"/>
          <w:sz w:val="22"/>
          <w:szCs w:val="22"/>
        </w:rPr>
        <w:t>documentación</w:t>
      </w:r>
      <w:r w:rsidRPr="00E604C4">
        <w:rPr>
          <w:rFonts w:ascii="Arial Narrow" w:eastAsia="SimSun" w:hAnsi="Arial Narrow" w:cs="Arial"/>
          <w:color w:val="333333"/>
          <w:sz w:val="22"/>
          <w:szCs w:val="22"/>
        </w:rPr>
        <w:t xml:space="preserve"> deberá presentarse en formato electrónico a través de la oficina virtual:(</w:t>
      </w:r>
      <w:hyperlink r:id="rId12" w:history="1">
        <w:r w:rsidRPr="00E604C4">
          <w:rPr>
            <w:rStyle w:val="Hipervnculo"/>
            <w:rFonts w:ascii="Arial Narrow" w:eastAsia="SimSun" w:hAnsi="Arial Narrow" w:cs="Arial"/>
            <w:sz w:val="22"/>
            <w:szCs w:val="22"/>
          </w:rPr>
          <w:t>http://www.dipalme.org/Servicios/cmsdipro/index.nsf/informacion.xsp?p=dipalme&amp;ref=DP-OV</w:t>
        </w:r>
      </w:hyperlink>
      <w:r w:rsidRPr="00E604C4">
        <w:rPr>
          <w:rFonts w:ascii="Arial Narrow" w:eastAsia="SimSun" w:hAnsi="Arial Narrow" w:cs="Arial"/>
          <w:color w:val="333333"/>
          <w:sz w:val="22"/>
          <w:szCs w:val="22"/>
        </w:rPr>
        <w:t xml:space="preserve"> </w:t>
      </w:r>
      <w:hyperlink r:id="rId13" w:history="1"/>
      <w:r w:rsidRPr="00E604C4">
        <w:rPr>
          <w:rFonts w:ascii="Arial Narrow" w:eastAsia="SimSun" w:hAnsi="Arial Narrow" w:cs="Arial"/>
          <w:color w:val="333333"/>
          <w:sz w:val="22"/>
          <w:szCs w:val="22"/>
        </w:rPr>
        <w:t>); no obstante, esta Diputación excepcionalmente cuando lo considere, en los supuestos legalmente previstos, podrá requerir su presentación en papel para su comprobación.</w:t>
      </w:r>
    </w:p>
    <w:p w:rsidR="00E36D6B" w:rsidRDefault="00E36D6B" w:rsidP="008B5066">
      <w:pPr>
        <w:ind w:right="567" w:firstLine="737"/>
        <w:jc w:val="both"/>
        <w:rPr>
          <w:rFonts w:ascii="Arial Narrow" w:eastAsia="SimSun" w:hAnsi="Arial Narrow" w:cs="Lucida Sans"/>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8B5066">
        <w:rPr>
          <w:rFonts w:ascii="Arial Narrow" w:eastAsia="SimSun" w:hAnsi="Arial Narrow" w:cs="Lucida Sans"/>
          <w:sz w:val="22"/>
          <w:szCs w:val="22"/>
        </w:rPr>
        <w:t>Igualmente</w:t>
      </w:r>
      <w:r w:rsidRPr="00E604C4">
        <w:rPr>
          <w:rFonts w:ascii="Arial Narrow" w:eastAsia="SimSun" w:hAnsi="Arial Narrow" w:cs="Arial"/>
          <w:color w:val="333333"/>
          <w:sz w:val="22"/>
          <w:szCs w:val="22"/>
        </w:rPr>
        <w:t xml:space="preserve"> podrá aceptarse la documentación en formato electrónico que provenga de otras </w:t>
      </w:r>
      <w:r w:rsidRPr="005C29C5">
        <w:rPr>
          <w:rFonts w:ascii="Arial Narrow" w:eastAsia="SimSun" w:hAnsi="Arial Narrow" w:cs="Times New Roman"/>
          <w:sz w:val="22"/>
          <w:szCs w:val="22"/>
        </w:rPr>
        <w:t>Administraciones</w:t>
      </w:r>
      <w:r w:rsidRPr="00E604C4">
        <w:rPr>
          <w:rFonts w:ascii="Arial Narrow" w:eastAsia="SimSun" w:hAnsi="Arial Narrow" w:cs="Arial"/>
          <w:color w:val="333333"/>
          <w:sz w:val="22"/>
          <w:szCs w:val="22"/>
        </w:rPr>
        <w:t xml:space="preserve"> o entidades y que contenga un código seguro de verificación.</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lastRenderedPageBreak/>
        <w:t xml:space="preserve">Las </w:t>
      </w:r>
      <w:r w:rsidRPr="005C29C5">
        <w:rPr>
          <w:rFonts w:ascii="Arial Narrow" w:eastAsia="SimSun" w:hAnsi="Arial Narrow" w:cs="Times New Roman"/>
          <w:sz w:val="22"/>
          <w:szCs w:val="22"/>
        </w:rPr>
        <w:t>declaraciones</w:t>
      </w:r>
      <w:r w:rsidRPr="00E604C4">
        <w:rPr>
          <w:rFonts w:ascii="Arial Narrow" w:eastAsia="SimSun" w:hAnsi="Arial Narrow" w:cs="Arial"/>
          <w:color w:val="333333"/>
          <w:sz w:val="22"/>
          <w:szCs w:val="22"/>
        </w:rPr>
        <w:t xml:space="preserve"> responsables podrán realizarse en formato electrónico en un entorno validable y los certificados podrán ser expedidos por medios electrónicos, informáticos o telemáticos.</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Recibida esta documentación, se reunirá la Mesa de contratación para proceder a la calificación de la </w:t>
      </w:r>
      <w:r w:rsidRPr="005C29C5">
        <w:rPr>
          <w:rFonts w:ascii="Arial Narrow" w:eastAsia="SimSun" w:hAnsi="Arial Narrow" w:cs="Times New Roman"/>
          <w:sz w:val="22"/>
          <w:szCs w:val="22"/>
        </w:rPr>
        <w:t>misma</w:t>
      </w:r>
      <w:r w:rsidRPr="00E604C4">
        <w:rPr>
          <w:rFonts w:ascii="Arial Narrow" w:eastAsia="SimSun" w:hAnsi="Arial Narrow" w:cs="Arial"/>
          <w:color w:val="333333"/>
          <w:sz w:val="22"/>
          <w:szCs w:val="22"/>
        </w:rPr>
        <w:t xml:space="preserve">. Si </w:t>
      </w:r>
      <w:r w:rsidRPr="008B5066">
        <w:rPr>
          <w:rFonts w:ascii="Arial Narrow" w:eastAsia="SimSun" w:hAnsi="Arial Narrow" w:cs="Lucida Sans"/>
          <w:sz w:val="22"/>
          <w:szCs w:val="22"/>
        </w:rPr>
        <w:t>observara</w:t>
      </w:r>
      <w:r w:rsidRPr="00E604C4">
        <w:rPr>
          <w:rFonts w:ascii="Arial Narrow" w:eastAsia="SimSun" w:hAnsi="Arial Narrow" w:cs="Arial"/>
          <w:color w:val="333333"/>
          <w:sz w:val="22"/>
          <w:szCs w:val="22"/>
        </w:rPr>
        <w:t xml:space="preserve"> defectos u omisiones subsanables en la documentación presentada, concederá un plazo no superior a tres (3) días naturales para que el licitador los corrija o subsane, lo que le será comunicado mediante fax o por medios electrónicos, que dejen constancia de su recepción en tiempo y forma.</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todo </w:t>
      </w:r>
      <w:r w:rsidRPr="008B5066">
        <w:rPr>
          <w:rFonts w:ascii="Arial Narrow" w:eastAsia="SimSun" w:hAnsi="Arial Narrow" w:cs="Lucida Sans"/>
          <w:sz w:val="22"/>
          <w:szCs w:val="22"/>
        </w:rPr>
        <w:t>caso</w:t>
      </w:r>
      <w:r w:rsidRPr="00E604C4">
        <w:rPr>
          <w:rFonts w:ascii="Arial Narrow" w:eastAsia="SimSun" w:hAnsi="Arial Narrow" w:cs="Arial"/>
          <w:color w:val="333333"/>
          <w:sz w:val="22"/>
          <w:szCs w:val="22"/>
        </w:rPr>
        <w:t xml:space="preserve">, se comprobará la acreditación de los requisitos mínimos de solvencia económica y técnica </w:t>
      </w:r>
      <w:r w:rsidRPr="005C29C5">
        <w:rPr>
          <w:rFonts w:ascii="Arial Narrow" w:eastAsia="SimSun" w:hAnsi="Arial Narrow" w:cs="Times New Roman"/>
          <w:sz w:val="22"/>
          <w:szCs w:val="22"/>
        </w:rPr>
        <w:t>exigidos</w:t>
      </w:r>
      <w:r w:rsidRPr="00E604C4">
        <w:rPr>
          <w:rFonts w:ascii="Arial Narrow" w:eastAsia="SimSun" w:hAnsi="Arial Narrow" w:cs="Arial"/>
          <w:color w:val="333333"/>
          <w:sz w:val="22"/>
          <w:szCs w:val="22"/>
        </w:rPr>
        <w:t>, y, en su caso, la clasificación, pudiendo recabar del licitador las aclaraciones que estime oportunas sobre la documentación presentada, así como requerirlo para la presentación de la documentación correspondiente.</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La no </w:t>
      </w:r>
      <w:r w:rsidRPr="008B5066">
        <w:rPr>
          <w:rFonts w:ascii="Arial Narrow" w:eastAsia="SimSun" w:hAnsi="Arial Narrow" w:cs="Lucida Sans"/>
          <w:sz w:val="22"/>
          <w:szCs w:val="22"/>
        </w:rPr>
        <w:t>presentación</w:t>
      </w:r>
      <w:r w:rsidRPr="00E604C4">
        <w:rPr>
          <w:rFonts w:ascii="Arial Narrow" w:eastAsia="SimSun" w:hAnsi="Arial Narrow" w:cs="Arial"/>
          <w:color w:val="333333"/>
          <w:sz w:val="22"/>
          <w:szCs w:val="22"/>
        </w:rPr>
        <w:t xml:space="preserve"> del testimonio judicial, certificación administrativa o declaración responsable del licitador, otorgada ante notario o autoridad pública, de tener capacidad de obrar y de no estar incurso en las prohibiciones para contratar con la Administración previstas en el artículo </w:t>
      </w:r>
      <w:r w:rsidRPr="00E604C4">
        <w:rPr>
          <w:rFonts w:ascii="Arial Narrow" w:eastAsia="SimSun" w:hAnsi="Arial Narrow" w:cs="Arial"/>
          <w:sz w:val="22"/>
          <w:szCs w:val="22"/>
        </w:rPr>
        <w:t>71 del LCSP</w:t>
      </w:r>
      <w:r w:rsidRPr="00E604C4">
        <w:rPr>
          <w:rFonts w:ascii="Arial Narrow" w:eastAsia="SimSun" w:hAnsi="Arial Narrow" w:cs="Arial"/>
          <w:color w:val="333333"/>
          <w:sz w:val="22"/>
          <w:szCs w:val="22"/>
        </w:rPr>
        <w:t xml:space="preserve">, </w:t>
      </w:r>
      <w:r w:rsidRPr="00E604C4">
        <w:rPr>
          <w:rFonts w:ascii="Arial Narrow" w:eastAsia="SimSun" w:hAnsi="Arial Narrow" w:cs="Arial"/>
          <w:color w:val="333333"/>
          <w:sz w:val="22"/>
          <w:szCs w:val="22"/>
          <w:u w:val="single"/>
        </w:rPr>
        <w:t>no es subsanable,</w:t>
      </w:r>
      <w:r w:rsidRPr="00E604C4">
        <w:rPr>
          <w:rFonts w:ascii="Arial Narrow" w:eastAsia="SimSun" w:hAnsi="Arial Narrow" w:cs="Arial"/>
          <w:color w:val="333333"/>
          <w:sz w:val="22"/>
          <w:szCs w:val="22"/>
        </w:rPr>
        <w:t xml:space="preserve"> salvo que se haya presentado una declaración de forma particular, en cuyo caso se procederá a su subsanación mediante su otorgamiento ante autoridad administrativa o notario público o firma electrónica validable</w:t>
      </w:r>
      <w:r w:rsidR="009F5C4F">
        <w:rPr>
          <w:rFonts w:ascii="Arial Narrow" w:eastAsia="SimSun" w:hAnsi="Arial Narrow" w:cs="Arial"/>
          <w:color w:val="333333"/>
          <w:sz w:val="22"/>
          <w:szCs w:val="22"/>
        </w:rPr>
        <w:t xml:space="preserve"> </w:t>
      </w:r>
      <w:r w:rsidRPr="00E604C4">
        <w:rPr>
          <w:rFonts w:ascii="Arial Narrow" w:eastAsia="SimSun" w:hAnsi="Arial Narrow" w:cs="Arial"/>
          <w:color w:val="333333"/>
          <w:sz w:val="22"/>
          <w:szCs w:val="22"/>
        </w:rPr>
        <w:t xml:space="preserve">(ver </w:t>
      </w:r>
      <w:r w:rsidRPr="00E604C4">
        <w:rPr>
          <w:rFonts w:ascii="Arial Narrow" w:eastAsia="SimSun" w:hAnsi="Arial Narrow" w:cs="Arial"/>
          <w:b/>
          <w:bCs/>
          <w:color w:val="333333"/>
          <w:sz w:val="22"/>
          <w:szCs w:val="22"/>
        </w:rPr>
        <w:t>Anexo III pliego)</w:t>
      </w:r>
      <w:r w:rsidRPr="00E604C4">
        <w:rPr>
          <w:rFonts w:ascii="Arial Narrow" w:eastAsia="SimSun" w:hAnsi="Arial Narrow" w:cs="Arial"/>
          <w:color w:val="333333"/>
          <w:sz w:val="22"/>
          <w:szCs w:val="22"/>
        </w:rPr>
        <w:t>.</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el </w:t>
      </w:r>
      <w:r w:rsidRPr="005C29C5">
        <w:rPr>
          <w:rFonts w:ascii="Arial Narrow" w:eastAsia="SimSun" w:hAnsi="Arial Narrow" w:cs="Times New Roman"/>
          <w:sz w:val="22"/>
          <w:szCs w:val="22"/>
        </w:rPr>
        <w:t>caso</w:t>
      </w:r>
      <w:r w:rsidRPr="00E604C4">
        <w:rPr>
          <w:rFonts w:ascii="Arial Narrow" w:eastAsia="SimSun" w:hAnsi="Arial Narrow" w:cs="Arial"/>
          <w:color w:val="333333"/>
          <w:sz w:val="22"/>
          <w:szCs w:val="22"/>
        </w:rPr>
        <w:t xml:space="preserve">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De lo </w:t>
      </w:r>
      <w:r w:rsidRPr="005C29C5">
        <w:rPr>
          <w:rFonts w:ascii="Arial Narrow" w:eastAsia="SimSun" w:hAnsi="Arial Narrow" w:cs="Times New Roman"/>
          <w:sz w:val="22"/>
          <w:szCs w:val="22"/>
        </w:rPr>
        <w:t>actuado</w:t>
      </w:r>
      <w:r w:rsidRPr="00E604C4">
        <w:rPr>
          <w:rFonts w:ascii="Arial Narrow" w:eastAsia="SimSun" w:hAnsi="Arial Narrow" w:cs="Arial"/>
          <w:color w:val="333333"/>
          <w:sz w:val="22"/>
          <w:szCs w:val="22"/>
        </w:rPr>
        <w:t xml:space="preserve"> se dejará constancia en el acta que necesariamente deberá extenderse.</w:t>
      </w:r>
    </w:p>
    <w:p w:rsidR="005C29C5" w:rsidRDefault="005C29C5" w:rsidP="005C29C5">
      <w:pPr>
        <w:ind w:left="708" w:right="567"/>
        <w:jc w:val="both"/>
        <w:rPr>
          <w:rFonts w:ascii="Arial Narrow" w:eastAsia="Arial" w:hAnsi="Arial Narrow" w:cs="Arial"/>
          <w:b/>
          <w:bCs/>
          <w:color w:val="333333"/>
          <w:sz w:val="22"/>
          <w:szCs w:val="22"/>
          <w:u w:val="single"/>
        </w:rPr>
      </w:pPr>
    </w:p>
    <w:p w:rsidR="000A13E7" w:rsidRPr="003F77CB"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SimSun" w:hAnsi="Arial Narrow" w:cs="Arial"/>
          <w:color w:val="333333"/>
          <w:sz w:val="22"/>
          <w:szCs w:val="22"/>
        </w:rPr>
      </w:pPr>
      <w:r w:rsidRPr="003F77CB">
        <w:rPr>
          <w:rFonts w:ascii="Arial Narrow" w:eastAsia="SimSun" w:hAnsi="Arial Narrow" w:cs="Arial"/>
          <w:color w:val="333333"/>
          <w:sz w:val="22"/>
          <w:szCs w:val="22"/>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0A13E7"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SimSun" w:hAnsi="Arial Narrow" w:cs="Arial"/>
          <w:color w:val="333333"/>
          <w:sz w:val="22"/>
          <w:szCs w:val="22"/>
        </w:rPr>
      </w:pPr>
    </w:p>
    <w:p w:rsidR="000A13E7" w:rsidRPr="003F77CB"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SimSun" w:hAnsi="Arial Narrow" w:cs="Arial"/>
          <w:color w:val="333333"/>
          <w:sz w:val="22"/>
          <w:szCs w:val="22"/>
        </w:rPr>
      </w:pPr>
      <w:r w:rsidRPr="003F77CB">
        <w:rPr>
          <w:rFonts w:ascii="Arial Narrow" w:eastAsia="SimSun" w:hAnsi="Arial Narrow" w:cs="Arial"/>
          <w:color w:val="333333"/>
          <w:sz w:val="22"/>
          <w:szCs w:val="22"/>
        </w:rPr>
        <w:t>La inscripción en el Registro de Licitadores de Andalucía surtirá los mismos efectos.</w:t>
      </w:r>
    </w:p>
    <w:p w:rsidR="000A13E7" w:rsidRDefault="000A13E7" w:rsidP="00881A7F">
      <w:pPr>
        <w:ind w:right="567"/>
        <w:jc w:val="both"/>
        <w:rPr>
          <w:rFonts w:ascii="Arial Narrow" w:eastAsia="Arial" w:hAnsi="Arial Narrow" w:cs="Arial"/>
          <w:b/>
          <w:bCs/>
          <w:color w:val="333333"/>
          <w:sz w:val="22"/>
          <w:szCs w:val="22"/>
          <w:u w:val="single"/>
        </w:rPr>
      </w:pPr>
    </w:p>
    <w:p w:rsidR="000A13E7"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Arial" w:hAnsi="Arial Narrow" w:cs="Arial"/>
          <w:b/>
          <w:bCs/>
          <w:color w:val="333333"/>
          <w:sz w:val="22"/>
          <w:szCs w:val="22"/>
          <w:u w:val="single"/>
        </w:rPr>
      </w:pPr>
      <w:r w:rsidRPr="003F77CB">
        <w:rPr>
          <w:rFonts w:ascii="Arial Narrow" w:eastAsia="SimSun" w:hAnsi="Arial Narrow" w:cs="Arial"/>
          <w:color w:val="333333"/>
          <w:sz w:val="22"/>
          <w:szCs w:val="22"/>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0A13E7" w:rsidRDefault="000A13E7" w:rsidP="005C29C5">
      <w:pPr>
        <w:ind w:left="708" w:right="567"/>
        <w:jc w:val="both"/>
        <w:rPr>
          <w:rFonts w:ascii="Arial Narrow" w:eastAsia="Arial" w:hAnsi="Arial Narrow" w:cs="Arial"/>
          <w:b/>
          <w:bCs/>
          <w:color w:val="333333"/>
          <w:sz w:val="22"/>
          <w:szCs w:val="22"/>
          <w:u w:val="single"/>
        </w:rPr>
      </w:pPr>
    </w:p>
    <w:p w:rsidR="001F0B29" w:rsidRPr="00365ABD" w:rsidRDefault="001F0B29" w:rsidP="00881A7F">
      <w:pPr>
        <w:ind w:right="567"/>
        <w:jc w:val="both"/>
        <w:rPr>
          <w:rFonts w:ascii="Arial Narrow" w:eastAsia="Arial" w:hAnsi="Arial Narrow" w:cs="Arial"/>
          <w:b/>
          <w:bCs/>
          <w:color w:val="333333"/>
          <w:sz w:val="22"/>
          <w:szCs w:val="22"/>
          <w:u w:val="single"/>
        </w:rPr>
      </w:pPr>
      <w:r w:rsidRPr="005C29C5">
        <w:rPr>
          <w:rFonts w:ascii="Arial Narrow" w:eastAsia="Arial" w:hAnsi="Arial Narrow" w:cs="Arial"/>
          <w:b/>
          <w:bCs/>
          <w:color w:val="333333"/>
          <w:sz w:val="22"/>
          <w:szCs w:val="22"/>
        </w:rPr>
        <w:t xml:space="preserve">2. </w:t>
      </w:r>
      <w:r w:rsidRPr="00365ABD">
        <w:rPr>
          <w:rFonts w:ascii="Arial Narrow" w:eastAsia="Arial" w:hAnsi="Arial Narrow" w:cs="Arial"/>
          <w:b/>
          <w:bCs/>
          <w:color w:val="333333"/>
          <w:sz w:val="22"/>
          <w:szCs w:val="22"/>
          <w:u w:val="single"/>
        </w:rPr>
        <w:t>En su caso, relación de los medios que se hubiese comprometido a dedicar o adscribir a la ejecución del contrato conforme al artículo 76.2 de la LCSP.</w:t>
      </w:r>
    </w:p>
    <w:p w:rsidR="005C29C5" w:rsidRDefault="00AF0181" w:rsidP="00881A7F">
      <w:pPr>
        <w:ind w:right="567"/>
        <w:jc w:val="both"/>
        <w:rPr>
          <w:rFonts w:ascii="Arial Narrow" w:eastAsia="Arial" w:hAnsi="Arial Narrow" w:cs="Arial"/>
          <w:b/>
          <w:bCs/>
          <w:color w:val="333333"/>
          <w:sz w:val="22"/>
          <w:szCs w:val="22"/>
          <w:u w:val="single"/>
        </w:rPr>
      </w:pPr>
      <w:r w:rsidRPr="00AF0181">
        <w:rPr>
          <w:rFonts w:ascii="Arial Narrow" w:eastAsia="Arial" w:hAnsi="Arial Narrow" w:cs="Arial"/>
          <w:b/>
          <w:bCs/>
          <w:color w:val="333333"/>
          <w:sz w:val="22"/>
          <w:szCs w:val="22"/>
          <w:u w:val="single"/>
        </w:rPr>
        <w:lastRenderedPageBreak/>
        <w:t>3. En su caso, cuando el licitador desee recurrir a las capacidades de otras entidades, de conformidad con el art. 75.2 de la LCSP, deberá aportar los compromisos de las mismas de poner a disposición del adjudicatario los recursos necesarios</w:t>
      </w:r>
    </w:p>
    <w:p w:rsidR="00AF0181" w:rsidRDefault="00AF0181" w:rsidP="00881A7F">
      <w:pPr>
        <w:ind w:right="567"/>
        <w:jc w:val="both"/>
        <w:rPr>
          <w:rFonts w:ascii="Arial Narrow" w:eastAsia="Arial" w:hAnsi="Arial Narrow" w:cs="Arial"/>
          <w:b/>
          <w:bCs/>
          <w:color w:val="333333"/>
          <w:sz w:val="22"/>
          <w:szCs w:val="22"/>
        </w:rPr>
      </w:pPr>
    </w:p>
    <w:p w:rsidR="00AF0181" w:rsidRDefault="00AF0181" w:rsidP="00881A7F">
      <w:pPr>
        <w:ind w:right="567"/>
        <w:jc w:val="both"/>
        <w:rPr>
          <w:rFonts w:ascii="Arial Narrow" w:eastAsia="Arial" w:hAnsi="Arial Narrow" w:cs="Arial"/>
          <w:b/>
          <w:bCs/>
          <w:color w:val="333333"/>
          <w:sz w:val="22"/>
          <w:szCs w:val="22"/>
        </w:rPr>
      </w:pPr>
    </w:p>
    <w:p w:rsidR="001F0B29" w:rsidRPr="00365ABD" w:rsidRDefault="00AF0181" w:rsidP="00881A7F">
      <w:pPr>
        <w:ind w:right="567"/>
        <w:jc w:val="both"/>
        <w:rPr>
          <w:rFonts w:ascii="Arial Narrow" w:eastAsia="Arial" w:hAnsi="Arial Narrow" w:cs="Arial"/>
          <w:b/>
          <w:bCs/>
          <w:color w:val="333333"/>
          <w:sz w:val="22"/>
          <w:szCs w:val="22"/>
          <w:u w:val="single"/>
        </w:rPr>
      </w:pPr>
      <w:r>
        <w:rPr>
          <w:rFonts w:ascii="Arial Narrow" w:eastAsia="Arial" w:hAnsi="Arial Narrow" w:cs="Arial"/>
          <w:b/>
          <w:bCs/>
          <w:color w:val="333333"/>
          <w:sz w:val="22"/>
          <w:szCs w:val="22"/>
        </w:rPr>
        <w:t>4</w:t>
      </w:r>
      <w:r w:rsidR="001F0B29" w:rsidRPr="005C29C5">
        <w:rPr>
          <w:rFonts w:ascii="Arial Narrow" w:eastAsia="Arial" w:hAnsi="Arial Narrow" w:cs="Arial"/>
          <w:b/>
          <w:bCs/>
          <w:color w:val="333333"/>
          <w:sz w:val="22"/>
          <w:szCs w:val="22"/>
        </w:rPr>
        <w:t xml:space="preserve">. </w:t>
      </w:r>
      <w:r w:rsidR="001F0B29" w:rsidRPr="00365ABD">
        <w:rPr>
          <w:rFonts w:ascii="Arial Narrow" w:eastAsia="Arial" w:hAnsi="Arial Narrow" w:cs="Arial"/>
          <w:b/>
          <w:bCs/>
          <w:color w:val="333333"/>
          <w:sz w:val="22"/>
          <w:szCs w:val="22"/>
          <w:u w:val="single"/>
        </w:rPr>
        <w:t>Constitución de la garantía definitiva, que sea procedente, en los términos previsto</w:t>
      </w:r>
      <w:r w:rsidR="00224A42">
        <w:rPr>
          <w:rFonts w:ascii="Arial Narrow" w:eastAsia="Arial" w:hAnsi="Arial Narrow" w:cs="Arial"/>
          <w:b/>
          <w:bCs/>
          <w:color w:val="333333"/>
          <w:sz w:val="22"/>
          <w:szCs w:val="22"/>
          <w:u w:val="single"/>
        </w:rPr>
        <w:t>s en el artículo 107 de la LCSP.</w:t>
      </w:r>
    </w:p>
    <w:p w:rsidR="00365ABD" w:rsidRDefault="00365ABD" w:rsidP="00881A7F">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Se acreditará mediante el resguardo acreditativo de la constitución, a disposición del órgano de contratación, en la Caja de Depósitos de esta Corporación, por valor del 5% del precio final ofertado, IVA excluido, o, en el supuesto de un suministro por precios unitarios, por valor del 5% del presupuesto base de licitación, IVA excluido.</w:t>
      </w:r>
    </w:p>
    <w:p w:rsidR="00365ABD" w:rsidRDefault="00365ABD" w:rsidP="00881A7F">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 xml:space="preserve">La garantía podrá constituirse en metálico, mediante aval, en valores públicos o en valores privados, por </w:t>
      </w:r>
      <w:r w:rsidRPr="005C29C5">
        <w:rPr>
          <w:rFonts w:ascii="Arial Narrow" w:eastAsia="SimSun" w:hAnsi="Arial Narrow" w:cs="Times New Roman"/>
          <w:sz w:val="22"/>
          <w:szCs w:val="22"/>
        </w:rPr>
        <w:t>contrato</w:t>
      </w:r>
      <w:r w:rsidRPr="00E604C4">
        <w:rPr>
          <w:rFonts w:ascii="Arial Narrow" w:eastAsia="Arial" w:hAnsi="Arial Narrow" w:cs="Arial"/>
          <w:color w:val="333333"/>
          <w:sz w:val="22"/>
          <w:szCs w:val="22"/>
        </w:rPr>
        <w:t xml:space="preserve"> de seguro de caución, en la forma y condiciones establecidas en los artículos 106 LCSP , debiendo depositarse su importe, o la documentación acreditativa correspondiente, en la Caja General de Depósitos de la Diputació</w:t>
      </w:r>
      <w:r w:rsidR="0031457B">
        <w:rPr>
          <w:rFonts w:ascii="Arial Narrow" w:eastAsia="Arial" w:hAnsi="Arial Narrow" w:cs="Arial"/>
          <w:color w:val="333333"/>
          <w:sz w:val="22"/>
          <w:szCs w:val="22"/>
        </w:rPr>
        <w:t>n. L</w:t>
      </w:r>
      <w:r w:rsidRPr="00E604C4">
        <w:rPr>
          <w:rFonts w:ascii="Arial Narrow" w:eastAsia="Arial" w:hAnsi="Arial Narrow" w:cs="Arial"/>
          <w:color w:val="333333"/>
          <w:sz w:val="22"/>
          <w:szCs w:val="22"/>
        </w:rPr>
        <w:t>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365ABD" w:rsidRDefault="00365ABD" w:rsidP="00ED0E05">
      <w:pPr>
        <w:ind w:right="567"/>
        <w:jc w:val="both"/>
        <w:rPr>
          <w:rFonts w:ascii="Arial Narrow" w:eastAsia="Arial" w:hAnsi="Arial Narrow" w:cs="Arial"/>
          <w:sz w:val="22"/>
          <w:szCs w:val="22"/>
        </w:rPr>
      </w:pPr>
    </w:p>
    <w:p w:rsidR="001F0B29" w:rsidRPr="00E604C4" w:rsidRDefault="001F0B29" w:rsidP="00881A7F">
      <w:pPr>
        <w:ind w:right="567"/>
        <w:jc w:val="both"/>
        <w:rPr>
          <w:rFonts w:ascii="Arial Narrow" w:eastAsia="SimSun" w:hAnsi="Arial Narrow" w:cs="Arial"/>
          <w:sz w:val="22"/>
          <w:szCs w:val="22"/>
        </w:rPr>
      </w:pPr>
      <w:r w:rsidRPr="00E604C4">
        <w:rPr>
          <w:rFonts w:ascii="Arial Narrow" w:eastAsia="Arial" w:hAnsi="Arial Narrow" w:cs="Arial"/>
          <w:sz w:val="22"/>
          <w:szCs w:val="22"/>
        </w:rPr>
        <w:t xml:space="preserve">Además, de </w:t>
      </w:r>
      <w:r w:rsidRPr="005C29C5">
        <w:rPr>
          <w:rFonts w:ascii="Arial Narrow" w:eastAsia="SimSun" w:hAnsi="Arial Narrow" w:cs="Times New Roman"/>
          <w:sz w:val="22"/>
          <w:szCs w:val="22"/>
        </w:rPr>
        <w:t>conformidad</w:t>
      </w:r>
      <w:r w:rsidRPr="00E604C4">
        <w:rPr>
          <w:rFonts w:ascii="Arial Narrow" w:eastAsia="Arial" w:hAnsi="Arial Narrow" w:cs="Arial"/>
          <w:sz w:val="22"/>
          <w:szCs w:val="22"/>
        </w:rPr>
        <w:t xml:space="preserve"> con el artículo 107.2 de la LCSP y cuando así se indique en el </w:t>
      </w:r>
      <w:r w:rsidRPr="00E604C4">
        <w:rPr>
          <w:rFonts w:ascii="Arial Narrow" w:eastAsia="Arial" w:hAnsi="Arial Narrow" w:cs="Arial"/>
          <w:b/>
          <w:bCs/>
          <w:sz w:val="22"/>
          <w:szCs w:val="22"/>
        </w:rPr>
        <w:t xml:space="preserve">Anexo I del pliego, </w:t>
      </w:r>
      <w:r w:rsidRPr="00E604C4">
        <w:rPr>
          <w:rFonts w:ascii="Arial Narrow" w:eastAsia="Arial" w:hAnsi="Arial Narrow" w:cs="Arial"/>
          <w:sz w:val="22"/>
          <w:szCs w:val="22"/>
        </w:rPr>
        <w:t xml:space="preserve">en casos especiales, entre </w:t>
      </w:r>
      <w:r w:rsidRPr="00677ADA">
        <w:rPr>
          <w:rFonts w:ascii="Arial Narrow" w:eastAsia="SimSun" w:hAnsi="Arial Narrow" w:cs="Arial"/>
          <w:color w:val="333333"/>
          <w:sz w:val="22"/>
          <w:szCs w:val="22"/>
        </w:rPr>
        <w:t>los</w:t>
      </w:r>
      <w:r w:rsidRPr="00E604C4">
        <w:rPr>
          <w:rFonts w:ascii="Arial Narrow" w:eastAsia="Arial" w:hAnsi="Arial Narrow" w:cs="Arial"/>
          <w:sz w:val="22"/>
          <w:szCs w:val="22"/>
        </w:rPr>
        <w:t xml:space="preserve"> que se incluye el de que la oferta del adjudicatario resultara inicialmente incursa en presunción de anormalidad, se podrá exigir u</w:t>
      </w:r>
      <w:r w:rsidR="00224A42">
        <w:rPr>
          <w:rFonts w:ascii="Arial Narrow" w:eastAsia="Arial" w:hAnsi="Arial Narrow" w:cs="Arial"/>
          <w:sz w:val="22"/>
          <w:szCs w:val="22"/>
        </w:rPr>
        <w:t>na garantía complementaria de</w:t>
      </w:r>
      <w:r w:rsidRPr="00E604C4">
        <w:rPr>
          <w:rFonts w:ascii="Arial Narrow" w:eastAsia="Arial" w:hAnsi="Arial Narrow" w:cs="Arial"/>
          <w:sz w:val="22"/>
          <w:szCs w:val="22"/>
        </w:rPr>
        <w:t xml:space="preserve"> hasta un 5 por 100 del precio final ofertado por el licitador que presentó la mejor oferta de conformidad con lo dispuesto en el artículo 145, excluido el Impuesto sobre el Valor Añadido, pudiendo alcanzar la garantía total un 10 por 100 del citado precio.</w:t>
      </w:r>
    </w:p>
    <w:p w:rsidR="00365ABD" w:rsidRDefault="00365ABD" w:rsidP="00881A7F">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 xml:space="preserve">De </w:t>
      </w:r>
      <w:r w:rsidRPr="005C29C5">
        <w:rPr>
          <w:rFonts w:ascii="Arial Narrow" w:eastAsia="SimSun" w:hAnsi="Arial Narrow" w:cs="Times New Roman"/>
          <w:sz w:val="22"/>
          <w:szCs w:val="22"/>
        </w:rPr>
        <w:t>conformidad</w:t>
      </w:r>
      <w:r w:rsidRPr="00E604C4">
        <w:rPr>
          <w:rFonts w:ascii="Arial Narrow" w:eastAsia="Arial" w:hAnsi="Arial Narrow" w:cs="Arial"/>
          <w:color w:val="333333"/>
          <w:sz w:val="22"/>
          <w:szCs w:val="22"/>
        </w:rPr>
        <w:t xml:space="preserve"> con el art 108.3 de la LCSP la acreditación de la constitución de la garantía definitiva podrá realizarse por medios electrónicos.</w:t>
      </w:r>
    </w:p>
    <w:p w:rsidR="005C29C5" w:rsidRDefault="005C29C5" w:rsidP="00881A7F">
      <w:pPr>
        <w:ind w:right="567"/>
        <w:jc w:val="both"/>
        <w:rPr>
          <w:rFonts w:ascii="Arial Narrow" w:eastAsia="Arial" w:hAnsi="Arial Narrow" w:cs="Arial"/>
          <w:b/>
          <w:bCs/>
          <w:color w:val="333333"/>
          <w:sz w:val="22"/>
          <w:szCs w:val="22"/>
        </w:rPr>
      </w:pPr>
    </w:p>
    <w:p w:rsidR="001F0B29" w:rsidRPr="00E604C4" w:rsidRDefault="00AF0181" w:rsidP="00881A7F">
      <w:pPr>
        <w:ind w:right="567"/>
        <w:jc w:val="both"/>
        <w:rPr>
          <w:rFonts w:ascii="Arial Narrow" w:eastAsia="Arial" w:hAnsi="Arial Narrow" w:cs="Arial"/>
          <w:color w:val="333333"/>
          <w:sz w:val="22"/>
          <w:szCs w:val="22"/>
        </w:rPr>
      </w:pPr>
      <w:r>
        <w:rPr>
          <w:rFonts w:ascii="Arial Narrow" w:eastAsia="Arial" w:hAnsi="Arial Narrow" w:cs="Arial"/>
          <w:b/>
          <w:bCs/>
          <w:color w:val="333333"/>
          <w:sz w:val="22"/>
          <w:szCs w:val="22"/>
        </w:rPr>
        <w:t>5</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b/>
          <w:bCs/>
          <w:color w:val="333333"/>
          <w:sz w:val="22"/>
          <w:szCs w:val="22"/>
          <w:u w:val="single"/>
        </w:rPr>
        <w:t xml:space="preserve">Obligaciones </w:t>
      </w:r>
      <w:r w:rsidR="001F0B29" w:rsidRPr="00224A42">
        <w:rPr>
          <w:rFonts w:ascii="Arial Narrow" w:eastAsia="Arial" w:hAnsi="Arial Narrow" w:cs="Arial"/>
          <w:b/>
          <w:bCs/>
          <w:color w:val="333333"/>
          <w:sz w:val="22"/>
          <w:szCs w:val="22"/>
          <w:u w:val="single"/>
        </w:rPr>
        <w:t>tributarias</w:t>
      </w:r>
      <w:r w:rsidR="00224A42" w:rsidRPr="00224A42">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color w:val="333333"/>
          <w:sz w:val="22"/>
          <w:szCs w:val="22"/>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 pudiendo el licitador autorizar al órgano de contratación para obtener de forma directa la acreditación de tales extremos.</w:t>
      </w:r>
    </w:p>
    <w:p w:rsidR="00F34FAE" w:rsidRDefault="00F34FAE" w:rsidP="00365ABD">
      <w:pPr>
        <w:ind w:right="567" w:firstLine="737"/>
        <w:jc w:val="both"/>
        <w:rPr>
          <w:rFonts w:ascii="Arial Narrow" w:eastAsia="Arial" w:hAnsi="Arial Narrow" w:cs="Arial"/>
          <w:bCs/>
          <w:sz w:val="22"/>
          <w:szCs w:val="22"/>
        </w:rPr>
      </w:pPr>
    </w:p>
    <w:p w:rsidR="001F0B29" w:rsidRPr="00E604C4" w:rsidRDefault="001F0B29" w:rsidP="00881A7F">
      <w:pPr>
        <w:ind w:right="567"/>
        <w:jc w:val="both"/>
        <w:rPr>
          <w:rFonts w:ascii="Arial Narrow" w:eastAsia="Arial" w:hAnsi="Arial Narrow" w:cs="Arial"/>
          <w:sz w:val="22"/>
          <w:szCs w:val="22"/>
        </w:rPr>
      </w:pPr>
      <w:r w:rsidRPr="00E604C4">
        <w:rPr>
          <w:rFonts w:ascii="Arial Narrow" w:eastAsia="Arial" w:hAnsi="Arial Narrow" w:cs="Arial"/>
          <w:bCs/>
          <w:sz w:val="22"/>
          <w:szCs w:val="22"/>
        </w:rPr>
        <w:t xml:space="preserve">Además, esta Diputación, de oficio, solicitará certificación positiva </w:t>
      </w:r>
      <w:r w:rsidRPr="00E604C4">
        <w:rPr>
          <w:rFonts w:ascii="Arial Narrow" w:hAnsi="Arial Narrow" w:cs="Arial"/>
          <w:sz w:val="22"/>
          <w:szCs w:val="22"/>
        </w:rPr>
        <w:t>de estar al corriente de las obligaciones tributarias con esta Administración Local, expedida por la Tesorería Provincial.</w:t>
      </w:r>
    </w:p>
    <w:p w:rsidR="005C29C5" w:rsidRDefault="005C29C5" w:rsidP="00881A7F">
      <w:pPr>
        <w:ind w:right="567"/>
        <w:jc w:val="both"/>
        <w:rPr>
          <w:rFonts w:ascii="Arial Narrow" w:eastAsia="Arial" w:hAnsi="Arial Narrow" w:cs="Arial"/>
          <w:b/>
          <w:bCs/>
          <w:color w:val="333333"/>
          <w:sz w:val="22"/>
          <w:szCs w:val="22"/>
        </w:rPr>
      </w:pPr>
    </w:p>
    <w:p w:rsidR="001F0B29" w:rsidRPr="00E604C4" w:rsidRDefault="00AF0181" w:rsidP="00881A7F">
      <w:pPr>
        <w:ind w:right="567"/>
        <w:jc w:val="both"/>
        <w:rPr>
          <w:rFonts w:ascii="Arial Narrow" w:eastAsia="SimSun" w:hAnsi="Arial Narrow" w:cs="Arial"/>
          <w:color w:val="333333"/>
          <w:sz w:val="22"/>
          <w:szCs w:val="22"/>
        </w:rPr>
      </w:pPr>
      <w:r>
        <w:rPr>
          <w:rFonts w:ascii="Arial Narrow" w:eastAsia="Arial" w:hAnsi="Arial Narrow" w:cs="Arial"/>
          <w:b/>
          <w:bCs/>
          <w:color w:val="333333"/>
          <w:sz w:val="22"/>
          <w:szCs w:val="22"/>
        </w:rPr>
        <w:t>6</w:t>
      </w:r>
      <w:r w:rsidR="005C29C5">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b/>
          <w:bCs/>
          <w:color w:val="333333"/>
          <w:sz w:val="22"/>
          <w:szCs w:val="22"/>
          <w:u w:val="single"/>
        </w:rPr>
        <w:t>Obligaciones con la Seguridad Social</w:t>
      </w:r>
      <w:r w:rsidR="00224A42">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color w:val="333333"/>
          <w:sz w:val="22"/>
          <w:szCs w:val="22"/>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1F0B29" w:rsidRPr="00E604C4" w:rsidRDefault="001F0B29" w:rsidP="00881A7F">
      <w:pPr>
        <w:ind w:right="567"/>
        <w:jc w:val="both"/>
        <w:rPr>
          <w:rFonts w:ascii="Arial Narrow" w:eastAsia="Arial" w:hAnsi="Arial Narrow" w:cs="Arial"/>
          <w:color w:val="333333"/>
          <w:sz w:val="22"/>
          <w:szCs w:val="22"/>
        </w:rPr>
      </w:pPr>
      <w:r w:rsidRPr="00E604C4">
        <w:rPr>
          <w:rFonts w:ascii="Arial Narrow" w:eastAsia="Arial" w:hAnsi="Arial Narrow" w:cs="Arial"/>
          <w:color w:val="333333"/>
          <w:sz w:val="22"/>
          <w:szCs w:val="22"/>
        </w:rPr>
        <w:t>Respecto a los certificados referidos en los apartados 4 y 5 anteriormente citados deberán referirse a fecha anterior a la finalización del plazo de presentación de proposiciones y tener vigencia en dicha fecha.</w:t>
      </w:r>
    </w:p>
    <w:p w:rsidR="001F0B29" w:rsidRPr="00E604C4" w:rsidRDefault="001F0B29" w:rsidP="00881A7F">
      <w:pPr>
        <w:ind w:right="567"/>
        <w:jc w:val="both"/>
        <w:rPr>
          <w:rFonts w:ascii="Arial Narrow" w:eastAsia="SimSun" w:hAnsi="Arial Narrow" w:cs="Arial"/>
          <w:sz w:val="22"/>
          <w:szCs w:val="22"/>
        </w:rPr>
      </w:pPr>
      <w:r w:rsidRPr="00F34FAE">
        <w:rPr>
          <w:rFonts w:ascii="Arial Narrow" w:eastAsia="Arial" w:hAnsi="Arial Narrow" w:cs="Arial"/>
          <w:color w:val="333333"/>
          <w:sz w:val="22"/>
          <w:szCs w:val="22"/>
        </w:rPr>
        <w:t xml:space="preserve">En el caso de que, </w:t>
      </w:r>
      <w:r w:rsidR="005C29C5" w:rsidRPr="00F34FAE">
        <w:rPr>
          <w:rFonts w:ascii="Arial Narrow" w:eastAsia="Arial" w:hAnsi="Arial Narrow" w:cs="Arial"/>
          <w:color w:val="333333"/>
          <w:sz w:val="22"/>
          <w:szCs w:val="22"/>
        </w:rPr>
        <w:t>aun</w:t>
      </w:r>
      <w:r w:rsidRPr="00F34FAE">
        <w:rPr>
          <w:rFonts w:ascii="Arial Narrow" w:eastAsia="Arial" w:hAnsi="Arial Narrow" w:cs="Arial"/>
          <w:color w:val="333333"/>
          <w:sz w:val="22"/>
          <w:szCs w:val="22"/>
        </w:rPr>
        <w:t xml:space="preserve"> estando los certificados presentados vigentes en el momento de finalización</w:t>
      </w:r>
      <w:r w:rsidRPr="00E604C4">
        <w:rPr>
          <w:rFonts w:ascii="Arial Narrow" w:eastAsia="Arial" w:hAnsi="Arial Narrow" w:cs="Arial"/>
          <w:sz w:val="22"/>
          <w:szCs w:val="22"/>
        </w:rPr>
        <w:t xml:space="preserve"> del plazo de presentación de </w:t>
      </w:r>
      <w:r w:rsidRPr="00677ADA">
        <w:rPr>
          <w:rFonts w:ascii="Arial Narrow" w:eastAsia="SimSun" w:hAnsi="Arial Narrow" w:cs="Arial"/>
          <w:color w:val="333333"/>
          <w:sz w:val="22"/>
          <w:szCs w:val="22"/>
        </w:rPr>
        <w:t>proposiciones</w:t>
      </w:r>
      <w:r w:rsidRPr="00E604C4">
        <w:rPr>
          <w:rFonts w:ascii="Arial Narrow" w:eastAsia="Arial" w:hAnsi="Arial Narrow" w:cs="Arial"/>
          <w:sz w:val="22"/>
          <w:szCs w:val="22"/>
        </w:rPr>
        <w:t xml:space="preserve">, no lo estén en el momento de la adjudicación del contrato, se exigirá al </w:t>
      </w:r>
      <w:r w:rsidRPr="00E604C4">
        <w:rPr>
          <w:rFonts w:ascii="Arial Narrow" w:eastAsia="Arial" w:hAnsi="Arial Narrow" w:cs="Arial"/>
          <w:sz w:val="22"/>
          <w:szCs w:val="22"/>
        </w:rPr>
        <w:lastRenderedPageBreak/>
        <w:t>licitador propuesto nuevos certificados vigentes en dicho momento de adjudicación; dicha vigencia deberá extenderse hasta el momento de la formalización del contrato.</w:t>
      </w:r>
    </w:p>
    <w:p w:rsidR="005C29C5" w:rsidRDefault="005C29C5" w:rsidP="00881A7F">
      <w:pPr>
        <w:ind w:right="567"/>
        <w:jc w:val="both"/>
        <w:rPr>
          <w:rFonts w:ascii="Arial Narrow" w:eastAsia="Arial" w:hAnsi="Arial Narrow" w:cs="Arial"/>
          <w:b/>
          <w:bCs/>
          <w:color w:val="333333"/>
          <w:sz w:val="22"/>
          <w:szCs w:val="22"/>
        </w:rPr>
      </w:pPr>
    </w:p>
    <w:p w:rsidR="005C29C5" w:rsidRDefault="00AF0181" w:rsidP="00881A7F">
      <w:pPr>
        <w:ind w:right="567"/>
        <w:jc w:val="both"/>
        <w:rPr>
          <w:rFonts w:ascii="Arial Narrow" w:eastAsia="Arial" w:hAnsi="Arial Narrow" w:cs="Arial"/>
          <w:color w:val="333333"/>
          <w:sz w:val="22"/>
          <w:szCs w:val="22"/>
        </w:rPr>
      </w:pPr>
      <w:r>
        <w:rPr>
          <w:rFonts w:ascii="Arial Narrow" w:eastAsia="Arial" w:hAnsi="Arial Narrow" w:cs="Arial"/>
          <w:b/>
          <w:bCs/>
          <w:color w:val="333333"/>
          <w:sz w:val="22"/>
          <w:szCs w:val="22"/>
        </w:rPr>
        <w:t>7</w:t>
      </w:r>
      <w:r w:rsidR="00224A42">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b/>
          <w:bCs/>
          <w:color w:val="333333"/>
          <w:sz w:val="22"/>
          <w:szCs w:val="22"/>
          <w:u w:val="single"/>
        </w:rPr>
        <w:t>Impuesto de Actividades Económicas</w:t>
      </w:r>
      <w:r w:rsidR="00224A42">
        <w:rPr>
          <w:rFonts w:ascii="Arial Narrow" w:eastAsia="Arial" w:hAnsi="Arial Narrow" w:cs="Arial"/>
          <w:b/>
          <w:bCs/>
          <w:color w:val="333333"/>
          <w:sz w:val="22"/>
          <w:szCs w:val="22"/>
          <w:u w:val="single"/>
        </w:rPr>
        <w:t>.</w:t>
      </w:r>
      <w:r w:rsidR="001F0B29" w:rsidRPr="00E604C4">
        <w:rPr>
          <w:rFonts w:ascii="Arial Narrow" w:eastAsia="Arial" w:hAnsi="Arial Narrow" w:cs="Arial"/>
          <w:color w:val="333333"/>
          <w:sz w:val="22"/>
          <w:szCs w:val="22"/>
        </w:rPr>
        <w:t xml:space="preserve"> Original o copia compulsada del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w:t>
      </w:r>
    </w:p>
    <w:p w:rsidR="005C29C5" w:rsidRDefault="005C29C5" w:rsidP="005C29C5">
      <w:pPr>
        <w:ind w:left="708" w:right="56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Se exceptúan de los requisitos expresados en este apartado los sujetos pasivos a que se refiere el art. 82.1 apartados a), d), g) y h) del citado texto legal.</w:t>
      </w:r>
    </w:p>
    <w:p w:rsidR="005C29C5" w:rsidRDefault="005C29C5" w:rsidP="005C29C5">
      <w:pPr>
        <w:ind w:left="708" w:right="567"/>
        <w:jc w:val="both"/>
        <w:rPr>
          <w:rFonts w:ascii="Arial Narrow" w:eastAsia="Arial" w:hAnsi="Arial Narrow" w:cs="Arial"/>
          <w:b/>
          <w:bCs/>
          <w:color w:val="333333"/>
          <w:sz w:val="22"/>
          <w:szCs w:val="22"/>
        </w:rPr>
      </w:pPr>
    </w:p>
    <w:p w:rsidR="001F0B29" w:rsidRPr="00E604C4" w:rsidRDefault="00AF0181" w:rsidP="00881A7F">
      <w:pPr>
        <w:ind w:right="567"/>
        <w:jc w:val="both"/>
        <w:rPr>
          <w:rFonts w:ascii="Arial Narrow" w:eastAsia="SimSun" w:hAnsi="Arial Narrow" w:cs="Arial"/>
          <w:color w:val="333333"/>
          <w:sz w:val="22"/>
          <w:szCs w:val="22"/>
        </w:rPr>
      </w:pPr>
      <w:r>
        <w:rPr>
          <w:rFonts w:ascii="Arial Narrow" w:eastAsia="Arial" w:hAnsi="Arial Narrow" w:cs="Arial"/>
          <w:b/>
          <w:bCs/>
          <w:color w:val="333333"/>
          <w:sz w:val="22"/>
          <w:szCs w:val="22"/>
        </w:rPr>
        <w:t>8</w:t>
      </w:r>
      <w:r w:rsidR="005C29C5">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224A42">
        <w:rPr>
          <w:rFonts w:ascii="Arial Narrow" w:eastAsia="Arial" w:hAnsi="Arial Narrow" w:cs="Arial"/>
          <w:b/>
          <w:bCs/>
          <w:color w:val="333333"/>
          <w:sz w:val="22"/>
          <w:szCs w:val="22"/>
          <w:u w:val="single"/>
        </w:rPr>
        <w:t>Empresarios extranjeros.</w:t>
      </w:r>
      <w:r w:rsidR="001F0B29" w:rsidRPr="00E604C4">
        <w:rPr>
          <w:rFonts w:ascii="Arial Narrow" w:eastAsia="Arial" w:hAnsi="Arial Narrow" w:cs="Arial"/>
          <w:color w:val="333333"/>
          <w:sz w:val="22"/>
          <w:szCs w:val="22"/>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5C29C5" w:rsidRDefault="005C29C5" w:rsidP="005E6E7F">
      <w:pPr>
        <w:ind w:left="851" w:right="567"/>
        <w:jc w:val="both"/>
        <w:rPr>
          <w:rFonts w:ascii="Arial Narrow" w:eastAsia="SimSun" w:hAnsi="Arial Narrow" w:cs="Arial"/>
          <w:color w:val="333333"/>
          <w:sz w:val="22"/>
          <w:szCs w:val="22"/>
        </w:rPr>
      </w:pPr>
    </w:p>
    <w:p w:rsidR="005E6E7F" w:rsidRDefault="001F0B29"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De conformidad con lo establecido en el artículo 150.2 de la  LCSP, de no cumplimentarse adecuadamente el requerimiento en el plazo señalado, se entenderá que el licitador ha retirado su oferta, procediéndose a exigirle el importe </w:t>
      </w:r>
      <w:r w:rsidRPr="00F34FAE">
        <w:rPr>
          <w:rFonts w:ascii="Arial Narrow" w:eastAsia="Arial" w:hAnsi="Arial Narrow" w:cs="Arial"/>
          <w:color w:val="333333"/>
          <w:sz w:val="22"/>
          <w:szCs w:val="22"/>
        </w:rPr>
        <w:t>del</w:t>
      </w:r>
      <w:r w:rsidRPr="00E604C4">
        <w:rPr>
          <w:rFonts w:ascii="Arial Narrow" w:eastAsia="SimSun" w:hAnsi="Arial Narrow" w:cs="Arial"/>
          <w:color w:val="333333"/>
          <w:sz w:val="22"/>
          <w:szCs w:val="22"/>
        </w:rPr>
        <w:t xml:space="preserve">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r w:rsidR="005E6E7F" w:rsidRPr="005E6E7F">
        <w:rPr>
          <w:rFonts w:ascii="Arial Narrow" w:eastAsia="SimSun" w:hAnsi="Arial Narrow" w:cs="Arial"/>
          <w:color w:val="333333"/>
          <w:sz w:val="22"/>
          <w:szCs w:val="22"/>
        </w:rPr>
        <w:t xml:space="preserve"> </w:t>
      </w:r>
    </w:p>
    <w:p w:rsidR="005E6E7F" w:rsidRDefault="005E6E7F"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p>
    <w:p w:rsidR="005E6E7F" w:rsidRPr="00E604C4" w:rsidRDefault="005E6E7F"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el </w:t>
      </w:r>
      <w:r w:rsidRPr="00F34FAE">
        <w:rPr>
          <w:rFonts w:ascii="Arial Narrow" w:eastAsia="Arial" w:hAnsi="Arial Narrow" w:cs="Arial"/>
          <w:color w:val="333333"/>
          <w:sz w:val="22"/>
          <w:szCs w:val="22"/>
        </w:rPr>
        <w:t>supuesto</w:t>
      </w:r>
      <w:r w:rsidRPr="00E604C4">
        <w:rPr>
          <w:rFonts w:ascii="Arial Narrow" w:eastAsia="SimSun" w:hAnsi="Arial Narrow" w:cs="Arial"/>
          <w:color w:val="333333"/>
          <w:sz w:val="22"/>
          <w:szCs w:val="22"/>
        </w:rPr>
        <w:t xml:space="preserve"> señalado en el párrafo anterior, se procederá a recabar la misma documentación al licitador siguiente, por el orden en que hayan quedado clasificadas las ofertas.</w:t>
      </w:r>
    </w:p>
    <w:p w:rsidR="001F0B29" w:rsidRPr="00E604C4" w:rsidRDefault="001F0B29"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p>
    <w:p w:rsidR="005C29C5" w:rsidRDefault="005C29C5" w:rsidP="005E6E7F">
      <w:pPr>
        <w:ind w:left="851" w:right="567"/>
        <w:jc w:val="both"/>
        <w:rPr>
          <w:rFonts w:ascii="Arial Narrow" w:eastAsia="SimSun" w:hAnsi="Arial Narrow" w:cs="Arial"/>
          <w:color w:val="333333"/>
          <w:sz w:val="22"/>
          <w:szCs w:val="22"/>
        </w:rPr>
      </w:pPr>
    </w:p>
    <w:p w:rsidR="001F0B29" w:rsidRPr="00224A42" w:rsidRDefault="00F34FAE" w:rsidP="00F34FAE">
      <w:pPr>
        <w:spacing w:before="240" w:line="201" w:lineRule="atLeast"/>
        <w:ind w:right="565" w:firstLine="708"/>
        <w:jc w:val="both"/>
        <w:rPr>
          <w:rFonts w:ascii="Arial Narrow" w:eastAsia="SimSun" w:hAnsi="Arial Narrow" w:cs="Arial"/>
          <w:bCs/>
          <w:sz w:val="22"/>
          <w:szCs w:val="22"/>
          <w:u w:val="single"/>
        </w:rPr>
      </w:pPr>
      <w:r w:rsidRPr="00224A42">
        <w:rPr>
          <w:rFonts w:ascii="Arial Narrow" w:eastAsia="SimSun" w:hAnsi="Arial Narrow" w:cs="Arial"/>
          <w:bCs/>
          <w:sz w:val="22"/>
          <w:szCs w:val="22"/>
        </w:rPr>
        <w:t>9.3.</w:t>
      </w:r>
      <w:r w:rsidR="001F0B29" w:rsidRPr="00224A42">
        <w:rPr>
          <w:rFonts w:ascii="Arial Narrow" w:eastAsia="SimSun" w:hAnsi="Arial Narrow" w:cs="Arial"/>
          <w:bCs/>
          <w:sz w:val="22"/>
          <w:szCs w:val="22"/>
        </w:rPr>
        <w:t xml:space="preserve"> </w:t>
      </w:r>
      <w:r w:rsidR="001F0B29" w:rsidRPr="00224A42">
        <w:rPr>
          <w:rFonts w:ascii="Arial Narrow" w:eastAsia="SimSun" w:hAnsi="Arial Narrow" w:cs="Arial"/>
          <w:bCs/>
          <w:sz w:val="22"/>
          <w:szCs w:val="22"/>
          <w:u w:val="single"/>
        </w:rPr>
        <w:t>Propuesta de adjudicación</w:t>
      </w:r>
      <w:r w:rsidR="00224A42">
        <w:rPr>
          <w:rFonts w:ascii="Arial Narrow" w:eastAsia="SimSun" w:hAnsi="Arial Narrow" w:cs="Arial"/>
          <w:bCs/>
          <w:sz w:val="22"/>
          <w:szCs w:val="22"/>
          <w:u w:val="single"/>
        </w:rPr>
        <w:t>.</w:t>
      </w:r>
    </w:p>
    <w:p w:rsidR="001F0B29" w:rsidRPr="00E604C4" w:rsidRDefault="001F0B29" w:rsidP="00F34FAE">
      <w:pPr>
        <w:spacing w:before="240" w:line="201" w:lineRule="atLeast"/>
        <w:ind w:right="565" w:firstLine="708"/>
        <w:jc w:val="both"/>
        <w:rPr>
          <w:rFonts w:ascii="Arial Narrow" w:eastAsia="SimSun" w:hAnsi="Arial Narrow" w:cs="Arial"/>
          <w:sz w:val="22"/>
          <w:szCs w:val="22"/>
        </w:rPr>
      </w:pPr>
      <w:r w:rsidRPr="00E604C4">
        <w:rPr>
          <w:rFonts w:ascii="Arial Narrow" w:eastAsia="SimSun" w:hAnsi="Arial Narrow" w:cs="Arial"/>
          <w:sz w:val="22"/>
          <w:szCs w:val="22"/>
        </w:rPr>
        <w:t xml:space="preserve">La Mesa de </w:t>
      </w:r>
      <w:r w:rsidRPr="00F34FAE">
        <w:rPr>
          <w:rFonts w:ascii="Arial Narrow" w:eastAsia="Arial" w:hAnsi="Arial Narrow" w:cs="Arial"/>
          <w:color w:val="333333"/>
          <w:sz w:val="22"/>
          <w:szCs w:val="22"/>
        </w:rPr>
        <w:t>contratación</w:t>
      </w:r>
      <w:r w:rsidRPr="00E604C4">
        <w:rPr>
          <w:rFonts w:ascii="Arial Narrow" w:eastAsia="SimSun" w:hAnsi="Arial Narrow" w:cs="Arial"/>
          <w:sz w:val="22"/>
          <w:szCs w:val="22"/>
        </w:rPr>
        <w:t xml:space="preserve"> calificará la documentación presentada y comprobará el cumplimiento de los requisitos legalmente establecidos para contratar con la Administración.</w:t>
      </w:r>
    </w:p>
    <w:p w:rsidR="001F0B29" w:rsidRPr="00E604C4" w:rsidRDefault="001F0B29" w:rsidP="00F34FAE">
      <w:pPr>
        <w:spacing w:before="240" w:line="201" w:lineRule="atLeast"/>
        <w:ind w:right="565" w:firstLine="708"/>
        <w:jc w:val="both"/>
        <w:rPr>
          <w:rFonts w:ascii="Arial Narrow" w:eastAsia="SimSun" w:hAnsi="Arial Narrow" w:cs="Arial"/>
          <w:sz w:val="22"/>
          <w:szCs w:val="22"/>
        </w:rPr>
      </w:pPr>
      <w:r w:rsidRPr="00E604C4">
        <w:rPr>
          <w:rFonts w:ascii="Arial Narrow" w:eastAsia="SimSun" w:hAnsi="Arial Narrow" w:cs="Arial"/>
          <w:sz w:val="22"/>
          <w:szCs w:val="22"/>
        </w:rPr>
        <w:t xml:space="preserve">Presentada la documentación requerida en forma adecuada, la Mesa elevará al órgano de contratación la propuesta de </w:t>
      </w:r>
      <w:r w:rsidRPr="00F34FAE">
        <w:rPr>
          <w:rFonts w:ascii="Arial Narrow" w:eastAsia="Arial" w:hAnsi="Arial Narrow" w:cs="Arial"/>
          <w:color w:val="333333"/>
          <w:sz w:val="22"/>
          <w:szCs w:val="22"/>
        </w:rPr>
        <w:t>adjudicación</w:t>
      </w:r>
      <w:r w:rsidRPr="00E604C4">
        <w:rPr>
          <w:rFonts w:ascii="Arial Narrow" w:eastAsia="SimSun" w:hAnsi="Arial Narrow" w:cs="Arial"/>
          <w:sz w:val="22"/>
          <w:szCs w:val="22"/>
        </w:rPr>
        <w:t xml:space="preserve"> correspondiente. En caso contrario, acordará la exclusión de los candidatos o licitadores que no acrediten dicho cumplimiento.</w:t>
      </w:r>
    </w:p>
    <w:p w:rsidR="001F0B29" w:rsidRDefault="001F0B29" w:rsidP="00F34FAE">
      <w:pPr>
        <w:spacing w:before="240" w:line="201" w:lineRule="atLeast"/>
        <w:ind w:right="565" w:firstLine="708"/>
        <w:jc w:val="both"/>
        <w:rPr>
          <w:rFonts w:ascii="Arial Narrow" w:eastAsia="SimSun" w:hAnsi="Arial Narrow" w:cs="Arial"/>
          <w:sz w:val="22"/>
          <w:szCs w:val="22"/>
        </w:rPr>
      </w:pPr>
      <w:r w:rsidRPr="00E604C4">
        <w:rPr>
          <w:rFonts w:ascii="Arial Narrow" w:eastAsia="SimSun" w:hAnsi="Arial Narrow" w:cs="Arial"/>
          <w:sz w:val="22"/>
          <w:szCs w:val="22"/>
        </w:rPr>
        <w:lastRenderedPageBreak/>
        <w:t xml:space="preserve">De conformidad con lo dispuesto en el artículo 157.6 de la LCSP, la propuesta de adjudicación no crea derecho </w:t>
      </w:r>
      <w:r w:rsidRPr="00F34FAE">
        <w:rPr>
          <w:rFonts w:ascii="Arial Narrow" w:eastAsia="Arial" w:hAnsi="Arial Narrow" w:cs="Arial"/>
          <w:color w:val="333333"/>
          <w:sz w:val="22"/>
          <w:szCs w:val="22"/>
        </w:rPr>
        <w:t>alguno</w:t>
      </w:r>
      <w:r w:rsidRPr="00E604C4">
        <w:rPr>
          <w:rFonts w:ascii="Arial Narrow" w:eastAsia="SimSun" w:hAnsi="Arial Narrow" w:cs="Arial"/>
          <w:sz w:val="22"/>
          <w:szCs w:val="22"/>
        </w:rPr>
        <w:t xml:space="preserve"> en favor del licitador propuesto frente a la Administración. No obstante, cuando el órgano de contratación no adjudique el contrato de acuerdo con la propuesta formulada deberá motivar su decisión.</w:t>
      </w:r>
    </w:p>
    <w:p w:rsidR="00F34FAE" w:rsidRPr="00E604C4" w:rsidRDefault="00F34FAE" w:rsidP="00677ADA">
      <w:pPr>
        <w:spacing w:line="201" w:lineRule="atLeast"/>
        <w:ind w:right="567" w:firstLine="709"/>
        <w:jc w:val="both"/>
        <w:rPr>
          <w:rFonts w:ascii="Arial Narrow" w:eastAsia="SimSun" w:hAnsi="Arial Narrow" w:cs="Arial"/>
          <w:sz w:val="22"/>
          <w:szCs w:val="22"/>
        </w:rPr>
      </w:pPr>
    </w:p>
    <w:p w:rsidR="001F0B29" w:rsidRPr="00E604C4" w:rsidRDefault="001F0B29" w:rsidP="00677ADA">
      <w:pPr>
        <w:autoSpaceDE w:val="0"/>
        <w:adjustRightInd w:val="0"/>
        <w:spacing w:before="120"/>
        <w:ind w:right="567"/>
        <w:jc w:val="both"/>
        <w:rPr>
          <w:rFonts w:ascii="Arial Narrow" w:eastAsia="SimSun" w:hAnsi="Arial Narrow" w:cs="Times New Roman"/>
          <w:color w:val="333333"/>
          <w:sz w:val="22"/>
          <w:szCs w:val="22"/>
        </w:rPr>
      </w:pPr>
      <w:r w:rsidRPr="00E604C4">
        <w:rPr>
          <w:rFonts w:ascii="Arial Narrow" w:hAnsi="Arial Narrow" w:cs="Times New Roman"/>
          <w:b/>
          <w:bCs/>
          <w:sz w:val="22"/>
          <w:szCs w:val="22"/>
          <w:u w:val="single"/>
        </w:rPr>
        <w:t xml:space="preserve">CLÁUSULA 10ª.- </w:t>
      </w:r>
      <w:r w:rsidRPr="00FB1628">
        <w:rPr>
          <w:rFonts w:ascii="Arial Narrow" w:hAnsi="Arial Narrow" w:cs="Tms Rmn"/>
          <w:b/>
          <w:bCs/>
          <w:sz w:val="22"/>
          <w:szCs w:val="22"/>
          <w:u w:val="single"/>
        </w:rPr>
        <w:t>ADJUDICACIÓN</w:t>
      </w:r>
      <w:r w:rsidRPr="00E604C4">
        <w:rPr>
          <w:rFonts w:ascii="Arial Narrow" w:hAnsi="Arial Narrow" w:cs="Times New Roman"/>
          <w:b/>
          <w:bCs/>
          <w:sz w:val="22"/>
          <w:szCs w:val="22"/>
          <w:u w:val="single"/>
        </w:rPr>
        <w:t xml:space="preserve"> DEL CONTRATO Y NOTIFICACIÓN DE LA ADJUDICACIÓN </w:t>
      </w:r>
    </w:p>
    <w:p w:rsidR="001F0B29" w:rsidRPr="00224A42" w:rsidRDefault="001F0B29" w:rsidP="00EA0CBB">
      <w:pPr>
        <w:spacing w:before="240" w:line="201" w:lineRule="atLeast"/>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10.1</w:t>
      </w:r>
      <w:r w:rsidR="00EA0CBB"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El órgano de contratación deberá adjudicar el contrato dentro de los</w:t>
      </w:r>
      <w:r w:rsidRPr="00224A42">
        <w:rPr>
          <w:rFonts w:ascii="Arial Narrow" w:hAnsi="Arial Narrow" w:cs="Times New Roman"/>
          <w:bCs/>
          <w:color w:val="000000"/>
          <w:sz w:val="22"/>
          <w:szCs w:val="22"/>
        </w:rPr>
        <w:t xml:space="preserve"> cinco (5) días hábiles </w:t>
      </w:r>
      <w:r w:rsidRPr="00224A42">
        <w:rPr>
          <w:rFonts w:ascii="Arial Narrow" w:hAnsi="Arial Narrow" w:cs="Times New Roman"/>
          <w:color w:val="000000"/>
          <w:sz w:val="22"/>
          <w:szCs w:val="22"/>
        </w:rPr>
        <w:t xml:space="preserve">siguientes a la recepción de la documentación anteriormente indicada, concretando e indicando los términos definitivos del contrato y, en todo caso, dentro de los dos meses siguientes a contar desde la apertura de las proposiciones, salvo </w:t>
      </w:r>
      <w:r w:rsidRPr="00224A42">
        <w:rPr>
          <w:rFonts w:ascii="Arial Narrow" w:eastAsia="Arial" w:hAnsi="Arial Narrow" w:cs="Arial"/>
          <w:color w:val="333333"/>
          <w:sz w:val="22"/>
          <w:szCs w:val="22"/>
        </w:rPr>
        <w:t>que</w:t>
      </w:r>
      <w:r w:rsidRPr="00224A42">
        <w:rPr>
          <w:rFonts w:ascii="Arial Narrow" w:hAnsi="Arial Narrow" w:cs="Times New Roman"/>
          <w:color w:val="000000"/>
          <w:sz w:val="22"/>
          <w:szCs w:val="22"/>
        </w:rPr>
        <w:t xml:space="preserve"> se hubiese establecido otro en el Anexo I del presente Pliego. </w:t>
      </w:r>
    </w:p>
    <w:p w:rsidR="001F0B29" w:rsidRPr="00224A42" w:rsidRDefault="00754B61"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hAnsi="Arial Narrow" w:cs="Times New Roman"/>
          <w:color w:val="000000"/>
          <w:sz w:val="22"/>
          <w:szCs w:val="22"/>
        </w:rPr>
        <w:t>E</w:t>
      </w:r>
      <w:r w:rsidR="00FA7DB3">
        <w:rPr>
          <w:rFonts w:ascii="Arial Narrow" w:hAnsi="Arial Narrow" w:cs="Times New Roman"/>
          <w:color w:val="000000"/>
          <w:sz w:val="22"/>
          <w:szCs w:val="22"/>
        </w:rPr>
        <w:t>l segundo plazo indicado</w:t>
      </w:r>
      <w:r w:rsidRPr="00224A42">
        <w:rPr>
          <w:rFonts w:ascii="Arial Narrow" w:hAnsi="Arial Narrow" w:cs="Times New Roman"/>
          <w:color w:val="000000"/>
          <w:sz w:val="22"/>
          <w:szCs w:val="22"/>
        </w:rPr>
        <w:t xml:space="preserve"> se ampliará en </w:t>
      </w:r>
      <w:r w:rsidR="001F0B29" w:rsidRPr="00224A42">
        <w:rPr>
          <w:rFonts w:ascii="Arial Narrow" w:hAnsi="Arial Narrow" w:cs="Times New Roman"/>
          <w:color w:val="000000"/>
          <w:sz w:val="22"/>
          <w:szCs w:val="22"/>
        </w:rPr>
        <w:t>quince (15) días hábiles cuando sea necesario seguir los trámites procedimentales por haberse identificado ofertas incursas en presunción de anormalidad.</w:t>
      </w:r>
    </w:p>
    <w:p w:rsidR="001F0B29" w:rsidRPr="00224A42" w:rsidRDefault="001F0B29"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eastAsia="SimSun" w:hAnsi="Arial Narrow" w:cs="Times New Roman"/>
          <w:color w:val="333333"/>
          <w:sz w:val="22"/>
          <w:szCs w:val="22"/>
        </w:rPr>
        <w:t>10.2</w:t>
      </w:r>
      <w:r w:rsidR="00EA0CBB" w:rsidRPr="00224A42">
        <w:rPr>
          <w:rFonts w:ascii="Arial Narrow" w:eastAsia="SimSun" w:hAnsi="Arial Narrow" w:cs="Times New Roman"/>
          <w:color w:val="333333"/>
          <w:sz w:val="22"/>
          <w:szCs w:val="22"/>
        </w:rPr>
        <w:t>.</w:t>
      </w:r>
      <w:r w:rsidRPr="00224A42">
        <w:rPr>
          <w:rFonts w:ascii="Arial Narrow" w:eastAsia="SimSun" w:hAnsi="Arial Narrow" w:cs="Times New Roman"/>
          <w:color w:val="333333"/>
          <w:sz w:val="22"/>
          <w:szCs w:val="22"/>
        </w:rPr>
        <w:t xml:space="preserve"> </w:t>
      </w:r>
      <w:r w:rsidRPr="00224A42">
        <w:rPr>
          <w:rFonts w:ascii="Arial Narrow" w:hAnsi="Arial Narrow" w:cs="Times New Roman"/>
          <w:color w:val="000000"/>
          <w:sz w:val="22"/>
          <w:szCs w:val="22"/>
        </w:rPr>
        <w:t xml:space="preserve">La adjudicación deberá dictarse en todo caso, siempre que alguna de las ofertas presentadas reúna los </w:t>
      </w:r>
      <w:r w:rsidRPr="00224A42">
        <w:rPr>
          <w:rFonts w:ascii="Arial Narrow" w:eastAsia="Arial" w:hAnsi="Arial Narrow" w:cs="Arial"/>
          <w:color w:val="333333"/>
          <w:sz w:val="22"/>
          <w:szCs w:val="22"/>
        </w:rPr>
        <w:t>requisitos</w:t>
      </w:r>
      <w:r w:rsidRPr="00224A42">
        <w:rPr>
          <w:rFonts w:ascii="Arial Narrow" w:hAnsi="Arial Narrow" w:cs="Times New Roman"/>
          <w:color w:val="000000"/>
          <w:sz w:val="22"/>
          <w:szCs w:val="22"/>
        </w:rPr>
        <w:t xml:space="preserve"> exigidos en el pliego de cláusulas, no pudiendo, en tal caso, declararse desierta la licitación. </w:t>
      </w:r>
    </w:p>
    <w:p w:rsidR="001F0B29" w:rsidRPr="00224A42" w:rsidRDefault="001F0B29"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hAnsi="Arial Narrow" w:cs="Times New Roman"/>
          <w:color w:val="000000"/>
          <w:sz w:val="22"/>
          <w:szCs w:val="22"/>
        </w:rPr>
        <w:t>10.3</w:t>
      </w:r>
      <w:r w:rsidR="00EA0CBB"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No obstante, en los términos previstos en el artículo 152 de la LCSP, la Administración, antes la formalización del </w:t>
      </w:r>
      <w:r w:rsidRPr="00224A42">
        <w:rPr>
          <w:rFonts w:ascii="Arial Narrow" w:eastAsia="Arial" w:hAnsi="Arial Narrow" w:cs="Arial"/>
          <w:color w:val="333333"/>
          <w:sz w:val="22"/>
          <w:szCs w:val="22"/>
        </w:rPr>
        <w:t>contrato</w:t>
      </w:r>
      <w:r w:rsidRPr="00224A42">
        <w:rPr>
          <w:rFonts w:ascii="Arial Narrow" w:hAnsi="Arial Narrow" w:cs="Times New Roman"/>
          <w:color w:val="000000"/>
          <w:sz w:val="22"/>
          <w:szCs w:val="22"/>
        </w:rPr>
        <w:t xml:space="preserve">, podrá decidir no adjudicar o no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w:t>
      </w:r>
      <w:r w:rsidR="00110F76">
        <w:rPr>
          <w:rFonts w:ascii="Arial Narrow" w:hAnsi="Arial Narrow" w:cs="Times New Roman"/>
          <w:color w:val="000000"/>
          <w:sz w:val="22"/>
          <w:szCs w:val="22"/>
        </w:rPr>
        <w:t xml:space="preserve">máximo </w:t>
      </w:r>
      <w:r w:rsidRPr="00224A42">
        <w:rPr>
          <w:rFonts w:ascii="Arial Narrow" w:hAnsi="Arial Narrow" w:cs="Times New Roman"/>
          <w:color w:val="000000"/>
          <w:sz w:val="22"/>
          <w:szCs w:val="22"/>
        </w:rPr>
        <w:t>de cien (100) euros.</w:t>
      </w:r>
    </w:p>
    <w:p w:rsidR="001F0B29" w:rsidRPr="00E604C4" w:rsidRDefault="001F0B29"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hAnsi="Arial Narrow" w:cs="Times New Roman"/>
          <w:color w:val="000000"/>
          <w:sz w:val="22"/>
          <w:szCs w:val="22"/>
        </w:rPr>
        <w:t>10.4</w:t>
      </w:r>
      <w:r w:rsidR="00EA0CBB"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La </w:t>
      </w:r>
      <w:r w:rsidRPr="00E604C4">
        <w:rPr>
          <w:rFonts w:ascii="Arial Narrow" w:hAnsi="Arial Narrow" w:cs="Times New Roman"/>
          <w:color w:val="000000"/>
          <w:sz w:val="22"/>
          <w:szCs w:val="22"/>
        </w:rPr>
        <w:t xml:space="preserve">adjudicación, que deberá ser motivada, se notificará a los candidatos y licitadores, debiendo ser </w:t>
      </w:r>
      <w:r w:rsidRPr="00EA0CBB">
        <w:rPr>
          <w:rFonts w:ascii="Arial Narrow" w:eastAsia="Arial" w:hAnsi="Arial Narrow" w:cs="Arial"/>
          <w:color w:val="333333"/>
          <w:sz w:val="22"/>
          <w:szCs w:val="22"/>
        </w:rPr>
        <w:t>publicada</w:t>
      </w:r>
      <w:r w:rsidRPr="00E604C4">
        <w:rPr>
          <w:rFonts w:ascii="Arial Narrow" w:hAnsi="Arial Narrow" w:cs="Times New Roman"/>
          <w:color w:val="000000"/>
          <w:sz w:val="22"/>
          <w:szCs w:val="22"/>
        </w:rPr>
        <w:t xml:space="preserve">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contener en todo caso la información que se </w:t>
      </w:r>
      <w:r w:rsidRPr="00EA0CBB">
        <w:rPr>
          <w:rFonts w:ascii="Arial Narrow" w:eastAsia="SimSun" w:hAnsi="Arial Narrow" w:cs="Arial"/>
          <w:color w:val="333333"/>
          <w:sz w:val="22"/>
          <w:szCs w:val="22"/>
        </w:rPr>
        <w:t>relaciona</w:t>
      </w:r>
      <w:r w:rsidRPr="00E604C4">
        <w:rPr>
          <w:rFonts w:ascii="Arial Narrow" w:hAnsi="Arial Narrow" w:cs="Times New Roman"/>
          <w:color w:val="000000"/>
          <w:sz w:val="22"/>
          <w:szCs w:val="22"/>
        </w:rPr>
        <w:t xml:space="preserve"> en el artículo 151 de la LCSP.  En la notificación se indicará el plazo en que debe procederse a su formalización conforme al citado precepto. </w:t>
      </w:r>
    </w:p>
    <w:p w:rsidR="001F0B29" w:rsidRPr="00E604C4" w:rsidRDefault="001F0B29" w:rsidP="00EA0CBB">
      <w:pPr>
        <w:spacing w:before="240" w:line="201" w:lineRule="atLeast"/>
        <w:ind w:right="565" w:firstLine="708"/>
        <w:jc w:val="both"/>
        <w:rPr>
          <w:rFonts w:ascii="Arial Narrow" w:hAnsi="Arial Narrow" w:cs="Times New Roman"/>
          <w:bCs/>
          <w:color w:val="000000"/>
          <w:kern w:val="0"/>
          <w:sz w:val="22"/>
          <w:szCs w:val="22"/>
          <w:lang w:eastAsia="en-US"/>
        </w:rPr>
      </w:pPr>
      <w:r w:rsidRPr="00E604C4">
        <w:rPr>
          <w:rFonts w:ascii="Arial Narrow" w:hAnsi="Arial Narrow" w:cs="Times New Roman"/>
          <w:color w:val="000000"/>
          <w:sz w:val="22"/>
          <w:szCs w:val="22"/>
        </w:rPr>
        <w:t xml:space="preserve">La notificación se hará por medios electrónicos, de conformidad con lo dispuesto en la DA15ª de la LCSP. </w:t>
      </w:r>
      <w:r w:rsidRPr="00E604C4">
        <w:rPr>
          <w:rFonts w:ascii="Arial Narrow" w:hAnsi="Arial Narrow" w:cs="Times New Roman"/>
          <w:bCs/>
          <w:color w:val="000000"/>
          <w:kern w:val="0"/>
          <w:sz w:val="22"/>
          <w:szCs w:val="22"/>
          <w:lang w:eastAsia="en-US"/>
        </w:rPr>
        <w:t xml:space="preserve">A estos </w:t>
      </w:r>
      <w:r w:rsidRPr="00EA0CBB">
        <w:rPr>
          <w:rFonts w:ascii="Arial Narrow" w:eastAsia="SimSun" w:hAnsi="Arial Narrow" w:cs="Arial"/>
          <w:color w:val="333333"/>
          <w:sz w:val="22"/>
          <w:szCs w:val="22"/>
        </w:rPr>
        <w:t>efectos</w:t>
      </w:r>
      <w:r w:rsidRPr="00E604C4">
        <w:rPr>
          <w:rFonts w:ascii="Arial Narrow" w:hAnsi="Arial Narrow" w:cs="Times New Roman"/>
          <w:bCs/>
          <w:color w:val="000000"/>
          <w:kern w:val="0"/>
          <w:sz w:val="22"/>
          <w:szCs w:val="22"/>
          <w:lang w:eastAsia="en-US"/>
        </w:rPr>
        <w:t>, deberán comunicar, a la Diputación de Almería, el correo electrónico donde quieran recibir aviso de las NOTIFICACIONES, MEDIANTE COMPARECENCIA ELECTRÓNICA, que esta Administración tenga que hacerle.</w:t>
      </w:r>
    </w:p>
    <w:p w:rsidR="00754B61" w:rsidRDefault="00754B61" w:rsidP="00677ADA">
      <w:pPr>
        <w:autoSpaceDE w:val="0"/>
        <w:adjustRightInd w:val="0"/>
        <w:ind w:right="567"/>
        <w:jc w:val="both"/>
        <w:rPr>
          <w:rFonts w:ascii="Arial Narrow" w:hAnsi="Arial Narrow" w:cs="Tms Rmn"/>
          <w:b/>
          <w:bCs/>
          <w:sz w:val="22"/>
          <w:szCs w:val="22"/>
          <w:u w:val="single"/>
        </w:rPr>
      </w:pPr>
    </w:p>
    <w:p w:rsidR="001F0B29" w:rsidRPr="00E604C4" w:rsidRDefault="001F0B29" w:rsidP="00677ADA">
      <w:pPr>
        <w:autoSpaceDE w:val="0"/>
        <w:adjustRightInd w:val="0"/>
        <w:spacing w:before="120"/>
        <w:ind w:right="567"/>
        <w:jc w:val="both"/>
        <w:rPr>
          <w:rFonts w:ascii="Arial Narrow" w:eastAsia="SimSun" w:hAnsi="Arial Narrow" w:cs="Times New Roman"/>
          <w:color w:val="333333"/>
          <w:sz w:val="22"/>
          <w:szCs w:val="22"/>
        </w:rPr>
      </w:pPr>
      <w:r w:rsidRPr="00E604C4">
        <w:rPr>
          <w:rFonts w:ascii="Arial Narrow" w:hAnsi="Arial Narrow" w:cs="Tms Rmn"/>
          <w:b/>
          <w:bCs/>
          <w:sz w:val="22"/>
          <w:szCs w:val="22"/>
          <w:u w:val="single"/>
        </w:rPr>
        <w:t xml:space="preserve">CLÁUSULA 11ª.- </w:t>
      </w:r>
      <w:r w:rsidRPr="00FB1628">
        <w:rPr>
          <w:rFonts w:ascii="Arial Narrow" w:hAnsi="Arial Narrow" w:cs="Tms Rmn"/>
          <w:b/>
          <w:bCs/>
          <w:sz w:val="22"/>
          <w:szCs w:val="22"/>
          <w:u w:val="single"/>
        </w:rPr>
        <w:t>FORMALIZACIÓN</w:t>
      </w:r>
      <w:r w:rsidRPr="00E604C4">
        <w:rPr>
          <w:rFonts w:ascii="Arial Narrow" w:hAnsi="Arial Narrow" w:cs="Times New Roman"/>
          <w:b/>
          <w:bCs/>
          <w:sz w:val="22"/>
          <w:szCs w:val="22"/>
          <w:u w:val="single"/>
        </w:rPr>
        <w:t xml:space="preserve"> DEL CONTRATO Y PUBLICIDAD </w:t>
      </w:r>
    </w:p>
    <w:p w:rsidR="001F0B29" w:rsidRPr="00E604C4" w:rsidRDefault="001F0B29" w:rsidP="005039DF">
      <w:pPr>
        <w:spacing w:before="240"/>
        <w:ind w:left="113" w:right="565" w:firstLine="595"/>
        <w:jc w:val="both"/>
        <w:rPr>
          <w:rFonts w:ascii="Arial Narrow" w:eastAsia="SimSun" w:hAnsi="Arial Narrow" w:cs="Times New Roman"/>
          <w:color w:val="333333"/>
          <w:sz w:val="22"/>
          <w:szCs w:val="22"/>
        </w:rPr>
      </w:pPr>
      <w:r w:rsidRPr="00224A42">
        <w:rPr>
          <w:rFonts w:ascii="Arial Narrow" w:hAnsi="Arial Narrow" w:cs="Times New Roman"/>
          <w:bCs/>
          <w:color w:val="000000"/>
          <w:sz w:val="22"/>
          <w:szCs w:val="22"/>
        </w:rPr>
        <w:t xml:space="preserve">11.1. </w:t>
      </w:r>
      <w:r w:rsidRPr="00224A42">
        <w:rPr>
          <w:rFonts w:ascii="Arial Narrow" w:hAnsi="Arial Narrow" w:cs="Times New Roman"/>
          <w:bCs/>
          <w:color w:val="000000"/>
          <w:sz w:val="22"/>
          <w:szCs w:val="22"/>
          <w:u w:val="single"/>
        </w:rPr>
        <w:t>Formalización del contrato</w:t>
      </w:r>
      <w:r w:rsidR="00224A42">
        <w:rPr>
          <w:rFonts w:ascii="Arial Narrow" w:hAnsi="Arial Narrow" w:cs="Times New Roman"/>
          <w:bCs/>
          <w:color w:val="000000"/>
          <w:sz w:val="22"/>
          <w:szCs w:val="22"/>
          <w:u w:val="single"/>
        </w:rPr>
        <w:t>.</w:t>
      </w:r>
      <w:r w:rsidRPr="00224A42">
        <w:rPr>
          <w:rFonts w:ascii="Arial Narrow" w:hAnsi="Arial Narrow" w:cs="Times New Roman"/>
          <w:color w:val="000000"/>
          <w:sz w:val="22"/>
          <w:szCs w:val="22"/>
        </w:rPr>
        <w:t xml:space="preserve"> De</w:t>
      </w:r>
      <w:r w:rsidRPr="00E604C4">
        <w:rPr>
          <w:rFonts w:ascii="Arial Narrow" w:hAnsi="Arial Narrow" w:cs="Times New Roman"/>
          <w:color w:val="000000"/>
          <w:sz w:val="22"/>
          <w:szCs w:val="22"/>
        </w:rPr>
        <w:t xml:space="preserv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1F0B29" w:rsidRPr="00E604C4" w:rsidRDefault="001F0B29" w:rsidP="005039DF">
      <w:pPr>
        <w:spacing w:before="240"/>
        <w:ind w:left="113" w:right="565" w:firstLine="595"/>
        <w:jc w:val="both"/>
        <w:rPr>
          <w:rFonts w:ascii="Arial Narrow" w:eastAsia="SimSun" w:hAnsi="Arial Narrow" w:cs="Times New Roman"/>
          <w:color w:val="333333"/>
          <w:sz w:val="22"/>
          <w:szCs w:val="22"/>
        </w:rPr>
      </w:pPr>
      <w:r w:rsidRPr="00E604C4">
        <w:rPr>
          <w:rFonts w:ascii="Arial Narrow" w:hAnsi="Arial Narrow" w:cs="Times New Roman"/>
          <w:color w:val="000000"/>
          <w:sz w:val="22"/>
          <w:szCs w:val="22"/>
        </w:rPr>
        <w:lastRenderedPageBreak/>
        <w:t xml:space="preserve">Si el contrato es susceptible de recurso especial en materia de contratación conforme al artículo 44.1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1F0B29" w:rsidRPr="00E604C4" w:rsidRDefault="001F0B29" w:rsidP="005039DF">
      <w:pPr>
        <w:spacing w:before="240"/>
        <w:ind w:left="113" w:right="565" w:firstLine="595"/>
        <w:jc w:val="both"/>
        <w:rPr>
          <w:rFonts w:ascii="Arial Narrow" w:eastAsia="SimSun" w:hAnsi="Arial Narrow" w:cs="Times New Roman"/>
          <w:color w:val="333333"/>
          <w:sz w:val="22"/>
          <w:szCs w:val="22"/>
        </w:rPr>
      </w:pPr>
      <w:r w:rsidRPr="00E604C4">
        <w:rPr>
          <w:rFonts w:ascii="Arial Narrow" w:hAnsi="Arial Narrow" w:cs="Times New Roman"/>
          <w:color w:val="000000"/>
          <w:sz w:val="22"/>
          <w:szCs w:val="22"/>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F30920" w:rsidRDefault="00F30920" w:rsidP="005039DF">
      <w:pPr>
        <w:autoSpaceDE w:val="0"/>
        <w:adjustRightInd w:val="0"/>
        <w:ind w:right="567" w:firstLine="709"/>
        <w:jc w:val="both"/>
        <w:rPr>
          <w:rFonts w:ascii="Arial Narrow" w:hAnsi="Arial Narrow" w:cs="Times New Roman"/>
          <w:bCs/>
          <w:color w:val="000000"/>
          <w:sz w:val="22"/>
          <w:szCs w:val="22"/>
        </w:rPr>
      </w:pPr>
    </w:p>
    <w:p w:rsidR="00F30920" w:rsidRDefault="008843AE"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 xml:space="preserve">Antes de proceder a la formalización del contrato, el adjudicatario deberá remitir a la Sección de Contratación la documentación especificada en el </w:t>
      </w:r>
      <w:r w:rsidRPr="00183C46">
        <w:rPr>
          <w:rFonts w:ascii="Arial Narrow" w:hAnsi="Arial Narrow" w:cs="Times New Roman"/>
          <w:b/>
          <w:bCs/>
          <w:color w:val="000000"/>
          <w:sz w:val="22"/>
          <w:szCs w:val="22"/>
        </w:rPr>
        <w:t>Anexo</w:t>
      </w:r>
      <w:r w:rsidR="00183C46" w:rsidRPr="00183C46">
        <w:rPr>
          <w:rFonts w:ascii="Arial Narrow" w:hAnsi="Arial Narrow" w:cs="Times New Roman"/>
          <w:b/>
          <w:bCs/>
          <w:color w:val="000000"/>
          <w:sz w:val="22"/>
          <w:szCs w:val="22"/>
        </w:rPr>
        <w:t xml:space="preserve"> I.</w:t>
      </w:r>
    </w:p>
    <w:p w:rsidR="00183C46" w:rsidRPr="00F30920" w:rsidRDefault="00183C46" w:rsidP="00F30920">
      <w:pPr>
        <w:autoSpaceDE w:val="0"/>
        <w:adjustRightInd w:val="0"/>
        <w:ind w:right="567" w:firstLine="709"/>
        <w:jc w:val="both"/>
        <w:rPr>
          <w:rFonts w:ascii="Arial Narrow" w:hAnsi="Arial Narrow" w:cs="Times New Roman"/>
          <w:bCs/>
          <w:color w:val="000000"/>
          <w:sz w:val="22"/>
          <w:szCs w:val="22"/>
        </w:rPr>
      </w:pPr>
    </w:p>
    <w:p w:rsidR="001F0B29" w:rsidRPr="00F30920" w:rsidRDefault="008843AE"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Simultáneamente con la firma del contrato, deberá ser firmado por el adjudicatario el correspondiente pliego de cláusulas administrativas particulares.</w:t>
      </w:r>
    </w:p>
    <w:p w:rsidR="003F77CB" w:rsidRPr="00F30920" w:rsidRDefault="003F77CB" w:rsidP="00F30920">
      <w:pPr>
        <w:autoSpaceDE w:val="0"/>
        <w:adjustRightInd w:val="0"/>
        <w:ind w:right="567" w:firstLine="709"/>
        <w:jc w:val="both"/>
        <w:rPr>
          <w:rFonts w:ascii="Arial Narrow" w:hAnsi="Arial Narrow" w:cs="Times New Roman"/>
          <w:bCs/>
          <w:color w:val="000000"/>
          <w:sz w:val="22"/>
          <w:szCs w:val="22"/>
        </w:rPr>
      </w:pPr>
    </w:p>
    <w:p w:rsidR="001F0B29" w:rsidRPr="00A12491" w:rsidRDefault="001F0B29" w:rsidP="00A12491">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Cuando por causas imputables al adjudicatario no se hubiese formalizado el contrato dentro del plazo indicado, se le exigirá</w:t>
      </w:r>
      <w:r w:rsidRPr="00E604C4">
        <w:rPr>
          <w:rFonts w:ascii="Arial Narrow" w:hAnsi="Arial Narrow" w:cs="Times New Roman"/>
          <w:color w:val="000000"/>
          <w:sz w:val="22"/>
          <w:szCs w:val="22"/>
        </w:rPr>
        <w:t xml:space="preserve"> el importe del 3% del presupuesto base de licitación, IVA excluido, en concepto de penalidad, que se hará </w:t>
      </w:r>
      <w:r w:rsidRPr="00A12491">
        <w:rPr>
          <w:rFonts w:ascii="Arial Narrow" w:hAnsi="Arial Narrow" w:cs="Times New Roman"/>
          <w:bCs/>
          <w:color w:val="000000"/>
          <w:sz w:val="22"/>
          <w:szCs w:val="22"/>
        </w:rPr>
        <w:t>efectivo en primer lugar contra la garantía definitiva, si se hubiera constituido, sin perjuicio de que en tal caso se adopte resolución de prohibición para contratar conforme a lo previsto en los arts. 71 y ss. de la LCSP</w:t>
      </w:r>
      <w:r w:rsidR="00C42C16">
        <w:rPr>
          <w:rFonts w:ascii="Arial Narrow" w:hAnsi="Arial Narrow" w:cs="Times New Roman"/>
          <w:bCs/>
          <w:color w:val="000000"/>
          <w:sz w:val="22"/>
          <w:szCs w:val="22"/>
        </w:rPr>
        <w:t>. En este caso, el contrato se adjudicará al siguiente licitador clasificado.</w:t>
      </w:r>
    </w:p>
    <w:p w:rsidR="00A12491" w:rsidRDefault="00A12491" w:rsidP="00224A42">
      <w:pPr>
        <w:autoSpaceDE w:val="0"/>
        <w:adjustRightInd w:val="0"/>
        <w:ind w:right="567" w:firstLine="709"/>
        <w:jc w:val="both"/>
        <w:rPr>
          <w:rFonts w:ascii="Arial Narrow" w:hAnsi="Arial Narrow" w:cs="Times New Roman"/>
          <w:bCs/>
          <w:color w:val="000000"/>
          <w:sz w:val="22"/>
          <w:szCs w:val="22"/>
        </w:rPr>
      </w:pPr>
    </w:p>
    <w:p w:rsidR="001F0B29" w:rsidRPr="00224A42" w:rsidRDefault="001F0B29" w:rsidP="00224A42">
      <w:pPr>
        <w:autoSpaceDE w:val="0"/>
        <w:adjustRightInd w:val="0"/>
        <w:ind w:right="567" w:firstLine="709"/>
        <w:jc w:val="both"/>
        <w:rPr>
          <w:rFonts w:ascii="Arial Narrow" w:hAnsi="Arial Narrow" w:cs="Times New Roman"/>
          <w:bCs/>
          <w:color w:val="000000"/>
          <w:sz w:val="22"/>
          <w:szCs w:val="22"/>
        </w:rPr>
      </w:pPr>
      <w:r w:rsidRPr="00A12491">
        <w:rPr>
          <w:rFonts w:ascii="Arial Narrow" w:hAnsi="Arial Narrow" w:cs="Times New Roman"/>
          <w:bCs/>
          <w:color w:val="000000"/>
          <w:sz w:val="22"/>
          <w:szCs w:val="22"/>
        </w:rPr>
        <w:t xml:space="preserve">Si las causas de la no formalización fueren imputables a la Administración, se indemnizará al </w:t>
      </w:r>
      <w:r w:rsidRPr="00224A42">
        <w:rPr>
          <w:rFonts w:ascii="Arial Narrow" w:hAnsi="Arial Narrow" w:cs="Times New Roman"/>
          <w:bCs/>
          <w:color w:val="000000"/>
          <w:sz w:val="22"/>
          <w:szCs w:val="22"/>
        </w:rPr>
        <w:t xml:space="preserve">contratista de los daños y perjuicios que la demora le pudiera ocasionar. </w:t>
      </w:r>
    </w:p>
    <w:p w:rsidR="00224A42" w:rsidRDefault="00224A42" w:rsidP="00224A42">
      <w:pPr>
        <w:autoSpaceDE w:val="0"/>
        <w:adjustRightInd w:val="0"/>
        <w:ind w:right="567" w:firstLine="709"/>
        <w:jc w:val="both"/>
        <w:rPr>
          <w:rFonts w:ascii="Arial Narrow" w:hAnsi="Arial Narrow" w:cs="Times New Roman"/>
          <w:bCs/>
          <w:color w:val="000000"/>
          <w:sz w:val="22"/>
          <w:szCs w:val="22"/>
        </w:rPr>
      </w:pPr>
    </w:p>
    <w:p w:rsidR="001F0B29" w:rsidRPr="00224A42" w:rsidRDefault="001F0B29" w:rsidP="00224A42">
      <w:pPr>
        <w:autoSpaceDE w:val="0"/>
        <w:adjustRightInd w:val="0"/>
        <w:ind w:right="567" w:firstLine="709"/>
        <w:jc w:val="both"/>
        <w:rPr>
          <w:rFonts w:ascii="Arial Narrow" w:hAnsi="Arial Narrow" w:cs="Times New Roman"/>
          <w:bCs/>
          <w:color w:val="000000"/>
          <w:sz w:val="22"/>
          <w:szCs w:val="22"/>
        </w:rPr>
      </w:pPr>
      <w:r w:rsidRPr="003F77CB">
        <w:rPr>
          <w:rFonts w:ascii="Arial Narrow" w:hAnsi="Arial Narrow" w:cs="Times New Roman"/>
          <w:bCs/>
          <w:color w:val="000000"/>
          <w:sz w:val="22"/>
          <w:szCs w:val="22"/>
        </w:rPr>
        <w:t>No podrá iniciarse la ejecución del contrato con carácter previo a su formalización.</w:t>
      </w:r>
      <w:r w:rsidRPr="00224A42">
        <w:rPr>
          <w:rFonts w:ascii="Arial Narrow" w:hAnsi="Arial Narrow" w:cs="Times New Roman"/>
          <w:bCs/>
          <w:color w:val="000000"/>
          <w:sz w:val="22"/>
          <w:szCs w:val="22"/>
        </w:rPr>
        <w:t xml:space="preserve"> </w:t>
      </w:r>
    </w:p>
    <w:p w:rsidR="00677ADA" w:rsidRDefault="00677ADA" w:rsidP="00677ADA">
      <w:pPr>
        <w:autoSpaceDE w:val="0"/>
        <w:adjustRightInd w:val="0"/>
        <w:ind w:right="567" w:firstLine="709"/>
        <w:jc w:val="both"/>
        <w:rPr>
          <w:rFonts w:ascii="Arial Narrow" w:hAnsi="Arial Narrow" w:cs="Times New Roman"/>
          <w:bCs/>
          <w:color w:val="000000"/>
          <w:sz w:val="22"/>
          <w:szCs w:val="22"/>
        </w:rPr>
      </w:pPr>
    </w:p>
    <w:p w:rsidR="003F77CB" w:rsidRPr="003F77CB" w:rsidRDefault="003F77CB" w:rsidP="003F77CB">
      <w:pPr>
        <w:autoSpaceDE w:val="0"/>
        <w:adjustRightInd w:val="0"/>
        <w:ind w:right="567" w:firstLine="709"/>
        <w:jc w:val="both"/>
        <w:rPr>
          <w:rFonts w:ascii="Arial Narrow" w:hAnsi="Arial Narrow" w:cs="Times New Roman"/>
          <w:bCs/>
          <w:color w:val="000000"/>
          <w:sz w:val="22"/>
          <w:szCs w:val="22"/>
        </w:rPr>
      </w:pPr>
      <w:r w:rsidRPr="003F77CB">
        <w:rPr>
          <w:rFonts w:ascii="Arial Narrow" w:hAnsi="Arial Narrow" w:cs="Times New Roman"/>
          <w:bCs/>
          <w:color w:val="000000"/>
          <w:sz w:val="22"/>
          <w:szCs w:val="22"/>
        </w:rPr>
        <w:t>En los contratos adjudicados por lotes, cada lote constituirá un contrato, salvo en el caso en que se presenten ofertas integradoras, en los que todas las ofertas constituirán un único documento contractual.</w:t>
      </w:r>
    </w:p>
    <w:p w:rsidR="00677ADA" w:rsidRDefault="00677ADA" w:rsidP="00677ADA">
      <w:pPr>
        <w:autoSpaceDE w:val="0"/>
        <w:adjustRightInd w:val="0"/>
        <w:ind w:right="567" w:firstLine="709"/>
        <w:jc w:val="both"/>
        <w:rPr>
          <w:rFonts w:ascii="Arial Narrow" w:hAnsi="Arial Narrow" w:cs="Times New Roman"/>
          <w:b/>
          <w:bCs/>
          <w:color w:val="000000"/>
          <w:sz w:val="22"/>
          <w:szCs w:val="22"/>
        </w:rPr>
      </w:pPr>
    </w:p>
    <w:p w:rsidR="001F0B29" w:rsidRPr="00E604C4" w:rsidRDefault="00E83203" w:rsidP="00677ADA">
      <w:pPr>
        <w:autoSpaceDE w:val="0"/>
        <w:adjustRightInd w:val="0"/>
        <w:ind w:right="567" w:firstLine="709"/>
        <w:jc w:val="both"/>
        <w:rPr>
          <w:rFonts w:ascii="Arial Narrow" w:eastAsia="SimSun" w:hAnsi="Arial Narrow" w:cs="Times New Roman"/>
          <w:color w:val="333333"/>
          <w:sz w:val="22"/>
          <w:szCs w:val="22"/>
        </w:rPr>
      </w:pPr>
      <w:r w:rsidRPr="00224A42">
        <w:rPr>
          <w:rFonts w:ascii="Arial Narrow" w:hAnsi="Arial Narrow" w:cs="Times New Roman"/>
          <w:bCs/>
          <w:color w:val="000000"/>
          <w:sz w:val="22"/>
          <w:szCs w:val="22"/>
        </w:rPr>
        <w:t>11.2.</w:t>
      </w:r>
      <w:r w:rsidR="001F0B29" w:rsidRPr="00224A42">
        <w:rPr>
          <w:rFonts w:ascii="Arial Narrow" w:hAnsi="Arial Narrow" w:cs="Times New Roman"/>
          <w:bCs/>
          <w:color w:val="000000"/>
          <w:sz w:val="22"/>
          <w:szCs w:val="22"/>
        </w:rPr>
        <w:t xml:space="preserve"> </w:t>
      </w:r>
      <w:r w:rsidR="001F0B29" w:rsidRPr="00224A42">
        <w:rPr>
          <w:rFonts w:ascii="Arial Narrow" w:hAnsi="Arial Narrow" w:cs="Times New Roman"/>
          <w:bCs/>
          <w:color w:val="000000"/>
          <w:sz w:val="22"/>
          <w:szCs w:val="22"/>
          <w:u w:val="single"/>
        </w:rPr>
        <w:t>Publicidad de la formalización del contrato</w:t>
      </w:r>
      <w:r w:rsidR="00224A42">
        <w:rPr>
          <w:rFonts w:ascii="Arial Narrow" w:hAnsi="Arial Narrow" w:cs="Times New Roman"/>
          <w:bCs/>
          <w:color w:val="000000"/>
          <w:sz w:val="22"/>
          <w:szCs w:val="22"/>
          <w:u w:val="single"/>
        </w:rPr>
        <w:t>.</w:t>
      </w:r>
      <w:r w:rsidR="001F0B29" w:rsidRPr="00E604C4">
        <w:rPr>
          <w:rFonts w:ascii="Arial Narrow" w:hAnsi="Arial Narrow" w:cs="Times New Roman"/>
          <w:b/>
          <w:bCs/>
          <w:color w:val="000000"/>
          <w:sz w:val="22"/>
          <w:szCs w:val="22"/>
        </w:rPr>
        <w:t xml:space="preserve"> </w:t>
      </w:r>
      <w:r w:rsidR="001F0B29" w:rsidRPr="00E604C4">
        <w:rPr>
          <w:rFonts w:ascii="Arial Narrow" w:hAnsi="Arial Narrow" w:cs="Times New Roman"/>
          <w:color w:val="000000"/>
          <w:sz w:val="22"/>
          <w:szCs w:val="22"/>
        </w:rPr>
        <w:t xml:space="preserve">La formalización de los contratos deberá publicarse, junto con el correspondiente contrato, en un plazo no superior a quince días tras el perfeccionamiento del contrato en el perfil de contratante del órgano de contratación. </w:t>
      </w:r>
    </w:p>
    <w:p w:rsidR="00E83203" w:rsidRDefault="00E83203" w:rsidP="00E83203">
      <w:pPr>
        <w:autoSpaceDE w:val="0"/>
        <w:adjustRightInd w:val="0"/>
        <w:ind w:right="567" w:firstLine="709"/>
        <w:jc w:val="both"/>
        <w:rPr>
          <w:rFonts w:ascii="Arial Narrow" w:hAnsi="Arial Narrow" w:cs="Times New Roman"/>
          <w:color w:val="000000"/>
          <w:sz w:val="22"/>
          <w:szCs w:val="22"/>
        </w:rPr>
      </w:pPr>
    </w:p>
    <w:p w:rsidR="001F0B29" w:rsidRP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color w:val="000000"/>
          <w:sz w:val="22"/>
          <w:szCs w:val="22"/>
        </w:rPr>
        <w:t xml:space="preserve">Cuando el contrato esté sujeto a regulación armonizada, el anuncio de formalización deberá publicarse, además en el Diario Oficial de la Unión Europea (DOUE), debiendo enviarse dicho anuncio a más tardar 10 días </w:t>
      </w:r>
      <w:r w:rsidRPr="00E83203">
        <w:rPr>
          <w:rFonts w:ascii="Arial Narrow" w:hAnsi="Arial Narrow" w:cs="Times New Roman"/>
          <w:bCs/>
          <w:color w:val="000000"/>
          <w:sz w:val="22"/>
          <w:szCs w:val="22"/>
        </w:rPr>
        <w:t>después de su formalización. Esta publicación se realizará de forma previa a la del perfil de contratante, salvo que no se haya recibido notificación de su publicación a las 48 horas de la confirmación de la recepción del anuncio enviado. En el perfil de contratante deberá indicarse la fecha del envío del anuncio al DOUE.</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83203" w:rsidRDefault="001F0B29" w:rsidP="00E83203">
      <w:pPr>
        <w:autoSpaceDE w:val="0"/>
        <w:adjustRightInd w:val="0"/>
        <w:ind w:right="567" w:firstLine="709"/>
        <w:jc w:val="both"/>
        <w:rPr>
          <w:rFonts w:ascii="Arial Narrow" w:hAnsi="Arial Narrow" w:cs="Times New Roman"/>
          <w:bCs/>
          <w:color w:val="000000"/>
          <w:sz w:val="22"/>
          <w:szCs w:val="22"/>
        </w:rPr>
      </w:pPr>
      <w:r w:rsidRPr="00E83203">
        <w:rPr>
          <w:rFonts w:ascii="Arial Narrow" w:hAnsi="Arial Narrow" w:cs="Times New Roman"/>
          <w:bCs/>
          <w:color w:val="000000"/>
          <w:sz w:val="22"/>
          <w:szCs w:val="22"/>
        </w:rPr>
        <w:t>Los anuncios de formalización de contratos contendrán la información recogida en el anexo III de la LCSP.</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83203" w:rsidRDefault="001F0B29" w:rsidP="00E83203">
      <w:pPr>
        <w:autoSpaceDE w:val="0"/>
        <w:adjustRightInd w:val="0"/>
        <w:ind w:right="567" w:firstLine="709"/>
        <w:jc w:val="both"/>
        <w:rPr>
          <w:rFonts w:ascii="Arial Narrow" w:hAnsi="Arial Narrow" w:cs="Times New Roman"/>
          <w:bCs/>
          <w:color w:val="000000"/>
          <w:sz w:val="22"/>
          <w:szCs w:val="22"/>
        </w:rPr>
      </w:pPr>
      <w:r w:rsidRPr="00E83203">
        <w:rPr>
          <w:rFonts w:ascii="Arial Narrow" w:hAnsi="Arial Narrow" w:cs="Times New Roman"/>
          <w:bCs/>
          <w:color w:val="000000"/>
          <w:sz w:val="22"/>
          <w:szCs w:val="22"/>
        </w:rPr>
        <w:lastRenderedPageBreak/>
        <w:t>Podrán no publicarse determinados datos relativos a la celebración del contrato, justificándose debidamente en el expediente, en los supuestos y en la forma establecida en el art. 154.7 de la LCSP</w:t>
      </w:r>
    </w:p>
    <w:p w:rsidR="00E83203" w:rsidRDefault="00E83203" w:rsidP="00677ADA">
      <w:pPr>
        <w:autoSpaceDE w:val="0"/>
        <w:adjustRightInd w:val="0"/>
        <w:ind w:right="567" w:firstLine="709"/>
        <w:jc w:val="both"/>
        <w:rPr>
          <w:rFonts w:ascii="Arial Narrow" w:hAnsi="Arial Narrow" w:cs="Times New Roman"/>
          <w:bCs/>
          <w:color w:val="000000"/>
          <w:sz w:val="22"/>
          <w:szCs w:val="22"/>
        </w:rPr>
      </w:pPr>
    </w:p>
    <w:p w:rsidR="00B958BF" w:rsidRDefault="00B958BF" w:rsidP="00677ADA">
      <w:pPr>
        <w:autoSpaceDE w:val="0"/>
        <w:adjustRightInd w:val="0"/>
        <w:ind w:right="567" w:firstLine="709"/>
        <w:jc w:val="both"/>
        <w:rPr>
          <w:rFonts w:ascii="Arial Narrow" w:hAnsi="Arial Narrow" w:cs="Times New Roman"/>
          <w:bCs/>
          <w:color w:val="000000"/>
          <w:sz w:val="22"/>
          <w:szCs w:val="22"/>
        </w:rPr>
      </w:pPr>
    </w:p>
    <w:p w:rsidR="00705DDC" w:rsidRDefault="00705DDC" w:rsidP="00677ADA">
      <w:pPr>
        <w:autoSpaceDE w:val="0"/>
        <w:adjustRightInd w:val="0"/>
        <w:ind w:right="567" w:firstLine="709"/>
        <w:jc w:val="both"/>
        <w:rPr>
          <w:rFonts w:ascii="Arial Narrow" w:hAnsi="Arial Narrow" w:cs="Times New Roman"/>
          <w:bCs/>
          <w:color w:val="000000"/>
          <w:sz w:val="22"/>
          <w:szCs w:val="22"/>
        </w:rPr>
      </w:pPr>
    </w:p>
    <w:p w:rsidR="00705DDC" w:rsidRPr="00E83203" w:rsidRDefault="00705DDC" w:rsidP="00677ADA">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677ADA">
      <w:pPr>
        <w:autoSpaceDE w:val="0"/>
        <w:adjustRightInd w:val="0"/>
        <w:spacing w:before="120"/>
        <w:ind w:right="567"/>
        <w:jc w:val="both"/>
        <w:rPr>
          <w:rFonts w:ascii="Arial Narrow" w:hAnsi="Arial Narrow" w:cs="Times New Roman"/>
          <w:b/>
          <w:bCs/>
          <w:sz w:val="22"/>
          <w:szCs w:val="22"/>
          <w:u w:val="single"/>
        </w:rPr>
      </w:pPr>
      <w:r w:rsidRPr="00E604C4">
        <w:rPr>
          <w:rFonts w:ascii="Arial Narrow" w:hAnsi="Arial Narrow" w:cs="Tms Rmn"/>
          <w:b/>
          <w:bCs/>
          <w:sz w:val="22"/>
          <w:szCs w:val="22"/>
          <w:u w:val="single"/>
        </w:rPr>
        <w:t xml:space="preserve">CLÁUSULA 12ª.- </w:t>
      </w:r>
      <w:r w:rsidRPr="00FB1628">
        <w:rPr>
          <w:rFonts w:ascii="Arial Narrow" w:hAnsi="Arial Narrow" w:cs="Tms Rmn"/>
          <w:b/>
          <w:bCs/>
          <w:sz w:val="22"/>
          <w:szCs w:val="22"/>
          <w:u w:val="single"/>
        </w:rPr>
        <w:t>EJECUCIÓN</w:t>
      </w:r>
      <w:r w:rsidRPr="00E604C4">
        <w:rPr>
          <w:rFonts w:ascii="Arial Narrow" w:hAnsi="Arial Narrow" w:cs="Times New Roman"/>
          <w:b/>
          <w:bCs/>
          <w:sz w:val="22"/>
          <w:szCs w:val="22"/>
          <w:u w:val="single"/>
        </w:rPr>
        <w:t xml:space="preserve"> DEL CONTRATO Y RESPONSABLE DEL MISMO</w:t>
      </w:r>
    </w:p>
    <w:p w:rsidR="00E83203" w:rsidRDefault="00E83203" w:rsidP="00E83203">
      <w:pPr>
        <w:autoSpaceDE w:val="0"/>
        <w:adjustRightInd w:val="0"/>
        <w:ind w:right="567" w:firstLine="709"/>
        <w:jc w:val="both"/>
        <w:rPr>
          <w:rFonts w:ascii="Arial Narrow" w:hAnsi="Arial Narrow" w:cs="Times New Roman"/>
          <w:b/>
          <w:bCs/>
          <w:color w:val="000000"/>
          <w:sz w:val="22"/>
          <w:szCs w:val="22"/>
        </w:rPr>
      </w:pPr>
    </w:p>
    <w:p w:rsidR="001F0B29" w:rsidRPr="00E604C4" w:rsidRDefault="00E83203" w:rsidP="00E83203">
      <w:pPr>
        <w:autoSpaceDE w:val="0"/>
        <w:adjustRightInd w:val="0"/>
        <w:ind w:right="567" w:firstLine="709"/>
        <w:jc w:val="both"/>
        <w:rPr>
          <w:rFonts w:ascii="Arial Narrow" w:hAnsi="Arial Narrow" w:cs="Times New Roman"/>
          <w:bCs/>
          <w:color w:val="000000"/>
          <w:sz w:val="22"/>
          <w:szCs w:val="22"/>
        </w:rPr>
      </w:pPr>
      <w:r w:rsidRPr="00224A42">
        <w:rPr>
          <w:rFonts w:ascii="Arial Narrow" w:hAnsi="Arial Narrow" w:cs="Times New Roman"/>
          <w:bCs/>
          <w:color w:val="000000"/>
          <w:sz w:val="22"/>
          <w:szCs w:val="22"/>
        </w:rPr>
        <w:t xml:space="preserve">12.1. </w:t>
      </w:r>
      <w:r w:rsidRPr="00224A42">
        <w:rPr>
          <w:rFonts w:ascii="Arial Narrow" w:hAnsi="Arial Narrow" w:cs="Times New Roman"/>
          <w:bCs/>
          <w:color w:val="000000"/>
          <w:sz w:val="22"/>
          <w:szCs w:val="22"/>
          <w:u w:val="single"/>
        </w:rPr>
        <w:t>Principio</w:t>
      </w:r>
      <w:r w:rsidR="00224A42" w:rsidRPr="00224A42">
        <w:rPr>
          <w:rFonts w:ascii="Arial Narrow" w:hAnsi="Arial Narrow" w:cs="Times New Roman"/>
          <w:bCs/>
          <w:color w:val="000000"/>
          <w:sz w:val="22"/>
          <w:szCs w:val="22"/>
          <w:u w:val="single"/>
        </w:rPr>
        <w:t xml:space="preserve"> general.</w:t>
      </w:r>
      <w:r w:rsidR="001F0B29" w:rsidRPr="00224A42">
        <w:rPr>
          <w:rFonts w:ascii="Arial Narrow" w:hAnsi="Arial Narrow" w:cs="Times New Roman"/>
          <w:bCs/>
          <w:color w:val="000000"/>
          <w:sz w:val="22"/>
          <w:szCs w:val="22"/>
        </w:rPr>
        <w:t xml:space="preserve"> La</w:t>
      </w:r>
      <w:r w:rsidR="001F0B29" w:rsidRPr="00E604C4">
        <w:rPr>
          <w:rFonts w:ascii="Arial Narrow" w:hAnsi="Arial Narrow" w:cs="Times New Roman"/>
          <w:bCs/>
          <w:color w:val="000000"/>
          <w:sz w:val="22"/>
          <w:szCs w:val="22"/>
        </w:rPr>
        <w:t xml:space="preserve"> ejecución del contrato se realizará a riesgo y ventura del contratista y éste no tendrá derecho a indemnización por pérdidas, averías o perjuicios ocasionados en las obras, sino en los casos de fuerza mayor previstos en el artículo 239 de la LCSP.</w:t>
      </w:r>
    </w:p>
    <w:p w:rsidR="00E83203" w:rsidRDefault="00E83203" w:rsidP="00E83203">
      <w:pPr>
        <w:autoSpaceDE w:val="0"/>
        <w:adjustRightInd w:val="0"/>
        <w:ind w:right="567" w:firstLine="709"/>
        <w:jc w:val="both"/>
        <w:rPr>
          <w:rFonts w:ascii="Arial Narrow" w:hAnsi="Arial Narrow" w:cs="Times New Roman"/>
          <w:b/>
          <w:bCs/>
          <w:color w:val="000000"/>
          <w:sz w:val="22"/>
          <w:szCs w:val="22"/>
        </w:rPr>
      </w:pPr>
    </w:p>
    <w:p w:rsidR="001F0B29" w:rsidRPr="00224A42" w:rsidRDefault="00E83203" w:rsidP="00E83203">
      <w:pPr>
        <w:autoSpaceDE w:val="0"/>
        <w:adjustRightInd w:val="0"/>
        <w:ind w:right="567" w:firstLine="709"/>
        <w:jc w:val="both"/>
        <w:rPr>
          <w:rFonts w:ascii="Arial Narrow" w:hAnsi="Arial Narrow" w:cs="Times New Roman"/>
          <w:bCs/>
          <w:color w:val="000000"/>
          <w:sz w:val="22"/>
          <w:szCs w:val="22"/>
          <w:u w:val="single"/>
        </w:rPr>
      </w:pPr>
      <w:r w:rsidRPr="00224A42">
        <w:rPr>
          <w:rFonts w:ascii="Arial Narrow" w:hAnsi="Arial Narrow" w:cs="Times New Roman"/>
          <w:bCs/>
          <w:color w:val="000000"/>
          <w:sz w:val="22"/>
          <w:szCs w:val="22"/>
        </w:rPr>
        <w:t>12.2.</w:t>
      </w:r>
      <w:r w:rsidR="001F0B29" w:rsidRPr="00224A42">
        <w:rPr>
          <w:rFonts w:ascii="Arial Narrow" w:hAnsi="Arial Narrow" w:cs="Times New Roman"/>
          <w:bCs/>
          <w:color w:val="000000"/>
          <w:sz w:val="22"/>
          <w:szCs w:val="22"/>
        </w:rPr>
        <w:t xml:space="preserve"> </w:t>
      </w:r>
      <w:r w:rsidR="001F0B29" w:rsidRPr="00224A42">
        <w:rPr>
          <w:rFonts w:ascii="Arial Narrow" w:hAnsi="Arial Narrow" w:cs="Times New Roman"/>
          <w:bCs/>
          <w:color w:val="000000"/>
          <w:sz w:val="22"/>
          <w:szCs w:val="22"/>
          <w:u w:val="single"/>
        </w:rPr>
        <w:t>Requisitos previos a la ejecución</w:t>
      </w:r>
      <w:r w:rsidR="00224A42">
        <w:rPr>
          <w:rFonts w:ascii="Arial Narrow" w:hAnsi="Arial Narrow" w:cs="Times New Roman"/>
          <w:bCs/>
          <w:color w:val="000000"/>
          <w:sz w:val="22"/>
          <w:szCs w:val="22"/>
          <w:u w:val="single"/>
        </w:rPr>
        <w:t>.</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12.2.1. PROGRAMA DE TRABAJO: El contratista adjudicatario, con carácter previo a la formalización del acta de comprobación del replanteo, deberá presentar el programa de trabajo de la obra en el plazo máximo de 10 días naturales, contados desde la firma del correspondiente contrato.</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El órgano de contratación a través de la dirección técnica de las obras resolverá sobre el mismo dentro de los 5 días naturales siguientes a su presentación, pudiendo llevarse a cabo, en su caso,  un reajuste de las anualidades presupuestarias previstas inicialmente, en atención a la efectiva ejecución de obra y normal desarrollo de los trabajos.</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F30920" w:rsidRDefault="00F30920" w:rsidP="00E83203">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Cada vez que se modifiquen las condiciones contractuales, el contratista queda obligado a la actualización y puesta al día de este programa de trabajo siguiendo las instrucciones que, a estos efectos, reciba de la dirección técnica de la obra.</w:t>
      </w:r>
    </w:p>
    <w:p w:rsidR="00F30920" w:rsidRDefault="00F30920"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12.2.2. Igualmente con carácter previo a la formalización del acta de comprobación de replanteo de la obra, el contratista deberá tener informados favorablemente el Plan de Seguridad y Salud y  el Plan de Gestión de Residuos de construcción y demolición.</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12.2.3. En el caso de adjudicación por lotes, las obligaciones anteriores deberán llevarse a cabo por cada uno de los adjudicatarios de cada lote formalizado, y en función de la obra que corresponda ejecutar a cada lote y, en su caso, conforme a las previsiones contenidas en el correspondiente Estudio de Seguridad y Salud.</w:t>
      </w:r>
    </w:p>
    <w:p w:rsidR="00E83203" w:rsidRDefault="00E83203" w:rsidP="00E83203">
      <w:pPr>
        <w:autoSpaceDE w:val="0"/>
        <w:adjustRightInd w:val="0"/>
        <w:ind w:right="567" w:firstLine="709"/>
        <w:jc w:val="both"/>
        <w:rPr>
          <w:rFonts w:ascii="Arial Narrow" w:hAnsi="Arial Narrow" w:cs="Times New Roman"/>
          <w:b/>
          <w:bCs/>
          <w:color w:val="000000"/>
          <w:sz w:val="22"/>
          <w:szCs w:val="22"/>
        </w:rPr>
      </w:pPr>
    </w:p>
    <w:p w:rsidR="001F0B29" w:rsidRPr="00E604C4" w:rsidRDefault="00E83203" w:rsidP="00E83203">
      <w:pPr>
        <w:autoSpaceDE w:val="0"/>
        <w:adjustRightInd w:val="0"/>
        <w:ind w:right="567" w:firstLine="709"/>
        <w:jc w:val="both"/>
        <w:rPr>
          <w:rFonts w:ascii="Arial Narrow" w:hAnsi="Arial Narrow" w:cs="Times New Roman"/>
          <w:bCs/>
          <w:color w:val="000000"/>
          <w:sz w:val="22"/>
          <w:szCs w:val="22"/>
        </w:rPr>
      </w:pPr>
      <w:r w:rsidRPr="00224A42">
        <w:rPr>
          <w:rFonts w:ascii="Arial Narrow" w:hAnsi="Arial Narrow" w:cs="Times New Roman"/>
          <w:bCs/>
          <w:color w:val="000000"/>
          <w:sz w:val="22"/>
          <w:szCs w:val="22"/>
        </w:rPr>
        <w:t>12.3.</w:t>
      </w:r>
      <w:r w:rsidR="001F0B29" w:rsidRPr="00224A42">
        <w:rPr>
          <w:rFonts w:ascii="Arial Narrow" w:hAnsi="Arial Narrow" w:cs="Times New Roman"/>
          <w:bCs/>
          <w:color w:val="000000"/>
          <w:sz w:val="22"/>
          <w:szCs w:val="22"/>
        </w:rPr>
        <w:t xml:space="preserve"> </w:t>
      </w:r>
      <w:r w:rsidR="001F0B29" w:rsidRPr="00224A42">
        <w:rPr>
          <w:rFonts w:ascii="Arial Narrow" w:hAnsi="Arial Narrow" w:cs="Times New Roman"/>
          <w:bCs/>
          <w:color w:val="000000"/>
          <w:sz w:val="22"/>
          <w:szCs w:val="22"/>
          <w:u w:val="single"/>
        </w:rPr>
        <w:t>Act</w:t>
      </w:r>
      <w:r w:rsidRPr="00224A42">
        <w:rPr>
          <w:rFonts w:ascii="Arial Narrow" w:hAnsi="Arial Narrow" w:cs="Times New Roman"/>
          <w:bCs/>
          <w:color w:val="000000"/>
          <w:sz w:val="22"/>
          <w:szCs w:val="22"/>
          <w:u w:val="single"/>
        </w:rPr>
        <w:t>a de comprobación del replanteo</w:t>
      </w:r>
      <w:r w:rsidR="00224A42" w:rsidRPr="00224A42">
        <w:rPr>
          <w:rFonts w:ascii="Arial Narrow" w:hAnsi="Arial Narrow" w:cs="Times New Roman"/>
          <w:bCs/>
          <w:color w:val="000000"/>
          <w:sz w:val="22"/>
          <w:szCs w:val="22"/>
          <w:u w:val="single"/>
        </w:rPr>
        <w:t>.</w:t>
      </w:r>
      <w:r w:rsidR="001F0B29" w:rsidRPr="00224A42">
        <w:rPr>
          <w:rFonts w:ascii="Arial Narrow" w:hAnsi="Arial Narrow" w:cs="Times New Roman"/>
          <w:bCs/>
          <w:color w:val="000000"/>
          <w:sz w:val="22"/>
          <w:szCs w:val="22"/>
        </w:rPr>
        <w:t xml:space="preserve"> Dentro</w:t>
      </w:r>
      <w:r w:rsidR="001F0B29" w:rsidRPr="00E604C4">
        <w:rPr>
          <w:rFonts w:ascii="Arial Narrow" w:hAnsi="Arial Narrow" w:cs="Times New Roman"/>
          <w:bCs/>
          <w:color w:val="000000"/>
          <w:sz w:val="22"/>
          <w:szCs w:val="22"/>
        </w:rPr>
        <w:t xml:space="preserve"> de los treinta (30) días naturales siguientes a la formalización del contrato y cumplidos los requisitos anteriores, se procederá, en los términos y condiciones establecidos en el artículo 237 de la LCSP, a efectuar la comprobación del replanteo de las obras, extendiéndose acta del resultado de la misma, autorizándose la iniciación de las obras.</w:t>
      </w:r>
    </w:p>
    <w:p w:rsidR="00A12491" w:rsidRDefault="00A12491"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F30920" w:rsidP="00E83203">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En su caso, la comprobación del replanteo se llevará a cabo de forma diferida para aquellos lotes cuyos trabajos no se van a desarrollar de forma inmediata, a lo largo del desarrollo temporal de la obra, en atención a la programación de la misma prevista en el correspondiente proyecto y formalizándose el acta preceptiva los días inmediatamente anteriores al inicio de los trabajos de cada lote.</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12.3.1</w:t>
      </w:r>
      <w:r w:rsidR="00A12491">
        <w:rPr>
          <w:rFonts w:ascii="Arial Narrow" w:hAnsi="Arial Narrow" w:cs="Times New Roman"/>
          <w:bCs/>
          <w:color w:val="000000"/>
          <w:sz w:val="22"/>
          <w:szCs w:val="22"/>
        </w:rPr>
        <w:t xml:space="preserve">. </w:t>
      </w:r>
      <w:r w:rsidRPr="00E604C4">
        <w:rPr>
          <w:rFonts w:ascii="Arial Narrow" w:hAnsi="Arial Narrow" w:cs="Times New Roman"/>
          <w:bCs/>
          <w:color w:val="000000"/>
          <w:sz w:val="22"/>
          <w:szCs w:val="22"/>
        </w:rPr>
        <w:t>No obstante lo anterior, en el caso de que en ese momento no se encontrara informado favorablemente alguno de los planes recogidos en la cláusula 12.2.2. anterior, se podrá formalizar el  acta de comprobación del replanteo haciendo constar en la misma la paralización del inicio de la obra. Subsanada dicha deficiencia, se emitirá acta de inicio de la obra firmada por el Director Técnico y el Contratista de la misma.</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De igual forma se procederá en caso de que cualquiera otra circunstancia impidiera el inicio para la normal ejecución de la obra, lo que habrá de hacerse constar en la propia acta.</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12.3.2. El contratista, aún sin formular reservas sobre la viabilidad del proyecto, deberá hacer constar en este momento cuantas observaciones puedan afectar, a su criterio, a la ejecución de las obras, decidiendo la dirección, consideradas tales observaciones, iniciar o suspender el comienzo de las mismas, justificándolo en la propia acta. El órgano de contratación decidirá a la vista del informe de la dirección.</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Asimismo, el contratista adjudicatario, en el acta de comprobación del replanteo, ratificará a la Dirección el técnico competente, a juicio de ésta, que estará al frente de la misma, así como la relación de personal y maquinaria asignados para la ejecución del contrato. En caso de variación sobre la propuesta que sirvió de base para la adjudicación, deberá ser aprobada por el órgano de contratación, previo informe de la Dirección de obra.</w:t>
      </w:r>
    </w:p>
    <w:p w:rsidR="00E83203" w:rsidRPr="00E604C4"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12.3.3</w:t>
      </w:r>
      <w:r w:rsidR="00A12491">
        <w:rPr>
          <w:rFonts w:ascii="Arial Narrow" w:hAnsi="Arial Narrow" w:cs="Times New Roman"/>
          <w:bCs/>
          <w:color w:val="000000"/>
          <w:sz w:val="22"/>
          <w:szCs w:val="22"/>
        </w:rPr>
        <w:t>.</w:t>
      </w:r>
      <w:r w:rsidRPr="00E604C4">
        <w:rPr>
          <w:rFonts w:ascii="Arial Narrow" w:hAnsi="Arial Narrow" w:cs="Times New Roman"/>
          <w:bCs/>
          <w:color w:val="000000"/>
          <w:sz w:val="22"/>
          <w:szCs w:val="22"/>
        </w:rPr>
        <w:t xml:space="preserve"> La demora en la formalización de dicha acta se producirá por el transcurso del plazo establecido en el apartado 12.3 de esta cláusula, pudiendo cada parte solicitar la resolución del contrato a partir del citado plazo. A estos efectos, se considerará como causa imputable al contratista, además de las que procedan con arreglo a la LCSP, la no presentación del programa de trabajo así como la no aprobación de los planes de seguridad y salud o de gestión de residuos, en el caso de no haber procedido a la subsanación de las deficiencias que presentaren dichos planes en el plazo concedido a tal efecto.</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No obstante, transcurridos tres (3) meses desde dicho plazo, si existieran circunstancias imputables a alguna de las partes, a tenor del informe de la dirección de obra, se procederá a la resolución del contrato, con la aplicación de las penalidades que , de acuerdo a este pliego o a las disposiciones legales de aplicación, procedan.</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12.3.4</w:t>
      </w:r>
      <w:r w:rsidR="00A12491">
        <w:rPr>
          <w:rFonts w:ascii="Arial Narrow" w:hAnsi="Arial Narrow" w:cs="Times New Roman"/>
          <w:bCs/>
          <w:color w:val="000000"/>
          <w:sz w:val="22"/>
          <w:szCs w:val="22"/>
        </w:rPr>
        <w:t>.</w:t>
      </w:r>
      <w:r w:rsidRPr="00E604C4">
        <w:rPr>
          <w:rFonts w:ascii="Arial Narrow" w:hAnsi="Arial Narrow" w:cs="Times New Roman"/>
          <w:bCs/>
          <w:color w:val="000000"/>
          <w:sz w:val="22"/>
          <w:szCs w:val="22"/>
        </w:rPr>
        <w:t xml:space="preserve"> Efectos del acta de comprobación del replanteo: a partir del día siguiente a aquel en el que se realiza la comprobación del replanteo o se determina el inicio de obra, comenzará a contar el plazo de ejecución de la obra. Un ejemplar del acta que formaliza tanto la citada comprobación de replanteo como el inicio de obra se remitirá al órgano de contratación y formará parte integrante del contrato a los efectos de su exigibilidad. A dicha acta se adjuntará una fotografía del cartel de obra conforme a los modelos establecidos por la Diputación Provincial de Almería, sin la </w:t>
      </w:r>
      <w:r w:rsidR="001F31A6">
        <w:rPr>
          <w:rFonts w:ascii="Arial Narrow" w:hAnsi="Arial Narrow" w:cs="Times New Roman"/>
          <w:bCs/>
          <w:color w:val="000000"/>
          <w:sz w:val="22"/>
          <w:szCs w:val="22"/>
        </w:rPr>
        <w:t>cual no será admitida la misma</w:t>
      </w:r>
      <w:r w:rsidRPr="00E604C4">
        <w:rPr>
          <w:rFonts w:ascii="Arial Narrow" w:hAnsi="Arial Narrow" w:cs="Times New Roman"/>
          <w:bCs/>
          <w:color w:val="000000"/>
          <w:sz w:val="22"/>
          <w:szCs w:val="22"/>
        </w:rPr>
        <w:t>.</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224A42" w:rsidRDefault="001F0B29" w:rsidP="00E83203">
      <w:pPr>
        <w:autoSpaceDE w:val="0"/>
        <w:adjustRightInd w:val="0"/>
        <w:ind w:right="567" w:firstLine="709"/>
        <w:jc w:val="both"/>
        <w:rPr>
          <w:rFonts w:ascii="Arial Narrow" w:hAnsi="Arial Narrow" w:cs="Times New Roman"/>
          <w:bCs/>
          <w:color w:val="000000"/>
          <w:sz w:val="22"/>
          <w:szCs w:val="22"/>
          <w:u w:val="single"/>
        </w:rPr>
      </w:pPr>
      <w:r w:rsidRPr="00224A42">
        <w:rPr>
          <w:rFonts w:ascii="Arial Narrow" w:hAnsi="Arial Narrow" w:cs="Times New Roman"/>
          <w:bCs/>
          <w:color w:val="000000"/>
          <w:sz w:val="22"/>
          <w:szCs w:val="22"/>
        </w:rPr>
        <w:t xml:space="preserve">12.4. </w:t>
      </w:r>
      <w:r w:rsidR="00224A42">
        <w:rPr>
          <w:rFonts w:ascii="Arial Narrow" w:hAnsi="Arial Narrow" w:cs="Times New Roman"/>
          <w:bCs/>
          <w:color w:val="000000"/>
          <w:sz w:val="22"/>
          <w:szCs w:val="22"/>
          <w:u w:val="single"/>
        </w:rPr>
        <w:t>Responsable del contrato y u</w:t>
      </w:r>
      <w:r w:rsidRPr="00224A42">
        <w:rPr>
          <w:rFonts w:ascii="Arial Narrow" w:hAnsi="Arial Narrow" w:cs="Times New Roman"/>
          <w:bCs/>
          <w:color w:val="000000"/>
          <w:sz w:val="22"/>
          <w:szCs w:val="22"/>
          <w:u w:val="single"/>
        </w:rPr>
        <w:t xml:space="preserve">nidad de seguimiento y ejecución del mismo. </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12.4.1. Responsable del contrato. De conformidad con lo dispuesto en el art. 62. 2 de la LCSP, en los contratos de obras, las facultades del responsable del contrato serán ejercidas por el Director Facultativo  conforme a lo dispuesto en los artículos 237 a 246 del mismo texto legal.</w:t>
      </w:r>
    </w:p>
    <w:p w:rsidR="00224A42" w:rsidRDefault="00224A42" w:rsidP="00E83203">
      <w:pPr>
        <w:autoSpaceDE w:val="0"/>
        <w:adjustRightInd w:val="0"/>
        <w:ind w:right="567" w:firstLine="709"/>
        <w:jc w:val="both"/>
        <w:rPr>
          <w:rFonts w:ascii="Arial Narrow" w:hAnsi="Arial Narrow" w:cs="Times New Roman"/>
          <w:bCs/>
          <w:color w:val="000000"/>
          <w:sz w:val="22"/>
          <w:szCs w:val="22"/>
        </w:rPr>
      </w:pPr>
    </w:p>
    <w:p w:rsidR="001F0B29"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12.4.2. Unidad de seguimiento y ejecución del contrato. La Unidad encargada del seguimiento y ejecución ordinaria del contrato será el Negociado de Ejecución y liquidación integrado en el Servicio Jurídico del Área de Fomento, Agricultura y Medio Ambiente.</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12.5</w:t>
      </w:r>
      <w:r>
        <w:rPr>
          <w:rFonts w:ascii="Arial Narrow" w:hAnsi="Arial Narrow" w:cs="Times New Roman"/>
          <w:bCs/>
          <w:color w:val="000000"/>
          <w:sz w:val="22"/>
          <w:szCs w:val="22"/>
        </w:rPr>
        <w:t>.</w:t>
      </w:r>
      <w:r w:rsidRPr="00F30920">
        <w:rPr>
          <w:rFonts w:ascii="Arial Narrow" w:hAnsi="Arial Narrow" w:cs="Times New Roman"/>
          <w:bCs/>
          <w:color w:val="000000"/>
          <w:sz w:val="22"/>
          <w:szCs w:val="22"/>
        </w:rPr>
        <w:t xml:space="preserve"> </w:t>
      </w:r>
      <w:r w:rsidRPr="00F30920">
        <w:rPr>
          <w:rFonts w:ascii="Arial Narrow" w:hAnsi="Arial Narrow" w:cs="Times New Roman"/>
          <w:bCs/>
          <w:color w:val="000000"/>
          <w:sz w:val="22"/>
          <w:szCs w:val="22"/>
          <w:u w:val="single"/>
        </w:rPr>
        <w:t>Coordinador en materia de seguridad y salud</w:t>
      </w:r>
      <w:r w:rsidRPr="00F30920">
        <w:rPr>
          <w:rFonts w:ascii="Arial Narrow" w:hAnsi="Arial Narrow" w:cs="Times New Roman"/>
          <w:bCs/>
          <w:color w:val="000000"/>
          <w:sz w:val="22"/>
          <w:szCs w:val="22"/>
        </w:rPr>
        <w:t>. La Diputación Provincial designará, antes del inicio de los trabajos, un coordinador en materia de seguridad y salud, integrado en la Dirección facultativa, para llevar a cabo las tareas que se mencionan en el artículo 9 del Real Decreto 1627/1997, de 24 de octubre, por el que se establecen disposiciones mínimas de seguridad y de salud en las obras de construcción.</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Cuando no sea necesaria la designación de coordinador, sus funciones serán asumidas por la Dirección facultativa, siendo obligación del contratista y subcontratista atender las indicaciones e instrucciones del mismo.</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12.6</w:t>
      </w:r>
      <w:r>
        <w:rPr>
          <w:rFonts w:ascii="Arial Narrow" w:hAnsi="Arial Narrow" w:cs="Times New Roman"/>
          <w:bCs/>
          <w:color w:val="000000"/>
          <w:sz w:val="22"/>
          <w:szCs w:val="22"/>
        </w:rPr>
        <w:t>.</w:t>
      </w:r>
      <w:r w:rsidRPr="00F30920">
        <w:rPr>
          <w:rFonts w:ascii="Arial Narrow" w:hAnsi="Arial Narrow" w:cs="Times New Roman"/>
          <w:bCs/>
          <w:color w:val="000000"/>
          <w:sz w:val="22"/>
          <w:szCs w:val="22"/>
        </w:rPr>
        <w:t xml:space="preserve"> </w:t>
      </w:r>
      <w:r w:rsidRPr="00F30920">
        <w:rPr>
          <w:rFonts w:ascii="Arial Narrow" w:hAnsi="Arial Narrow" w:cs="Times New Roman"/>
          <w:bCs/>
          <w:color w:val="000000"/>
          <w:sz w:val="22"/>
          <w:szCs w:val="22"/>
          <w:u w:val="single"/>
        </w:rPr>
        <w:t>Delegado de obra del contratista</w:t>
      </w:r>
      <w:r w:rsidRPr="00F30920">
        <w:rPr>
          <w:rFonts w:ascii="Arial Narrow" w:hAnsi="Arial Narrow" w:cs="Times New Roman"/>
          <w:bCs/>
          <w:color w:val="000000"/>
          <w:sz w:val="22"/>
          <w:szCs w:val="22"/>
        </w:rPr>
        <w:t>. Se entiende por “delegado de obra del contratista” la persona designada expresamente por el contratista, con anterioridad al inicio de la obra, y aceptada por la Administración, con capacidad suficiente para: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 Ostentar la representación del contratista cuando sea necesaria su actuación o presencia, así como en otros actos derivados del cumplimiento de las obligaciones contractuales, siempre en orden a la ejecución y buena marcha de las obras.</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b) Organizar la ejecución de la obra e interpretar y poner en práctica las órdenes recibidas de la dirección técnica de la obra.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 Proponer a dicha dirección técnica o colaborar con ella en la resolución de los problemas que se planteen durante la ejecución.</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El delegado, en el caso de que así se exija, deberá tener la titulación exigida en el Anexo I.</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La Administración podrá recabar del contratista la designación de un nuevo delegado cuando así lo justifique la marcha de los trabajos.</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12.7</w:t>
      </w:r>
      <w:r>
        <w:rPr>
          <w:rFonts w:ascii="Arial Narrow" w:hAnsi="Arial Narrow" w:cs="Times New Roman"/>
          <w:bCs/>
          <w:color w:val="000000"/>
          <w:sz w:val="22"/>
          <w:szCs w:val="22"/>
        </w:rPr>
        <w:t>.</w:t>
      </w:r>
      <w:r w:rsidRPr="00F30920">
        <w:rPr>
          <w:rFonts w:ascii="Arial Narrow" w:hAnsi="Arial Narrow" w:cs="Times New Roman"/>
          <w:bCs/>
          <w:color w:val="000000"/>
          <w:sz w:val="22"/>
          <w:szCs w:val="22"/>
        </w:rPr>
        <w:t xml:space="preserve"> </w:t>
      </w:r>
      <w:r w:rsidRPr="00F30920">
        <w:rPr>
          <w:rFonts w:ascii="Arial Narrow" w:hAnsi="Arial Narrow" w:cs="Times New Roman"/>
          <w:bCs/>
          <w:color w:val="000000"/>
          <w:sz w:val="22"/>
          <w:szCs w:val="22"/>
          <w:u w:val="single"/>
        </w:rPr>
        <w:t>Libro de órdenes</w:t>
      </w:r>
      <w:r w:rsidRPr="00F30920">
        <w:rPr>
          <w:rFonts w:ascii="Arial Narrow" w:hAnsi="Arial Narrow" w:cs="Times New Roman"/>
          <w:bCs/>
          <w:color w:val="000000"/>
          <w:sz w:val="22"/>
          <w:szCs w:val="22"/>
        </w:rPr>
        <w:t>. El “Libro de órdenes”,  único o de cada lote, será diligenciado previamente por el Servicio a que esté adscrita la obra, se abrirá en la fecha de comprobación del replanteo y se cerrará en la de la recepción. Durante este tiempo estará a disposición de la Dirección técnica que, cuando proceda, anotará en él las órdenes, instrucciones y comunicaciones que estime oportunas, autorizándose con su firma.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El contratista estará obligado a conservar el citado libro en la oficina de obra.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Efectuada la recepción de la obra, el Libro de  órdenes pasará a poder de la Administración provincial, si bien podrá ser consultado en todo momento por el contratista.</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Habrá tantos libros como contratistas para el caso de adjudicación por lotes.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12.8. </w:t>
      </w:r>
      <w:r w:rsidRPr="00D81925">
        <w:rPr>
          <w:rFonts w:ascii="Arial Narrow" w:hAnsi="Arial Narrow" w:cs="Times New Roman"/>
          <w:bCs/>
          <w:color w:val="000000"/>
          <w:sz w:val="22"/>
          <w:szCs w:val="22"/>
          <w:u w:val="single"/>
        </w:rPr>
        <w:t>Libro de incidencias</w:t>
      </w:r>
      <w:r w:rsidRPr="00D81925">
        <w:rPr>
          <w:rFonts w:ascii="Arial Narrow" w:hAnsi="Arial Narrow" w:cs="Times New Roman"/>
          <w:bCs/>
          <w:color w:val="000000"/>
          <w:sz w:val="22"/>
          <w:szCs w:val="22"/>
        </w:rPr>
        <w:t xml:space="preserve">. Con el fin de llevar a cabo el control y seguimiento del plan de seguridad y salud deberá mantenerse el “Libro de incidencias”, único o por cada lote, al que tendrán acceso las personas </w:t>
      </w:r>
      <w:r w:rsidRPr="00D81925">
        <w:rPr>
          <w:rFonts w:ascii="Arial Narrow" w:hAnsi="Arial Narrow" w:cs="Times New Roman"/>
          <w:bCs/>
          <w:color w:val="000000"/>
          <w:sz w:val="22"/>
          <w:szCs w:val="22"/>
        </w:rPr>
        <w:lastRenderedPageBreak/>
        <w:t>relacionadas en el artículo 13.3 del Real Decreto 1627/1997, de 24 de octubre, por el que se establecen disposiciones mínimas de seguridad y salud en las obras de construcción, quienes podrán hacer anotaciones en el mismo.</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b/>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Dicho Libro deberá permanecer siempre en la oficina de obra, en poder del Coordinador en materia de seguridad y salud durante la ejecución de la obra o, cuando no fuese necesaria su designación, en poder de la dirección facultativa, quienes están obligados a remitir, en el plazo de veinticuatro horas, una copia de cada anotación realizada, a la Inspección de Trabajo y Seguridad Social de la provincia en que se realiza la obra, debiendo igualmente notificar las anotaciones al contratista y a los representantes de los trabajadores de éste.</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12.9. </w:t>
      </w:r>
      <w:r w:rsidRPr="00D81925">
        <w:rPr>
          <w:rFonts w:ascii="Arial Narrow" w:hAnsi="Arial Narrow" w:cs="Times New Roman"/>
          <w:bCs/>
          <w:color w:val="000000"/>
          <w:sz w:val="22"/>
          <w:szCs w:val="22"/>
          <w:u w:val="single"/>
        </w:rPr>
        <w:t>Libro del Edificio</w:t>
      </w:r>
      <w:r w:rsidRPr="00D81925">
        <w:rPr>
          <w:rFonts w:ascii="Arial Narrow" w:hAnsi="Arial Narrow" w:cs="Times New Roman"/>
          <w:bCs/>
          <w:color w:val="000000"/>
          <w:sz w:val="22"/>
          <w:szCs w:val="22"/>
        </w:rPr>
        <w:t>. En aquellas obras de edificación reguladas por la Ley 38/1999, de 5 de noviembre, de Ordenación de la Edificación, y una vez finalizada la obra correspondiente, la dirección técnica de las obras conformará el denominado  “Libro del Edificio”, compuesto fundamentalmente por el proyecto, con la incorporación en su caso de las modificaciones debidamente aprobadas, el acta de recepción , la relación identificativa de los agentes que han intervenido durante el proceso de edificación, así como la relativa a las instrucciones de uso y mantenimiento del edificio y sus instalación, de conformidad con la normativa que le sea de aplicación.</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Dicho Libro del Edificio será remitido por la Dirección técnica de las obras a la Diputación Provincial, junto con la certificación final de las mismas, para su entrega al usuario final del inmueble.</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12.10 </w:t>
      </w:r>
      <w:r w:rsidRPr="00D81925">
        <w:rPr>
          <w:rFonts w:ascii="Arial Narrow" w:hAnsi="Arial Narrow" w:cs="Times New Roman"/>
          <w:bCs/>
          <w:color w:val="000000"/>
          <w:sz w:val="22"/>
          <w:szCs w:val="22"/>
          <w:u w:val="single"/>
        </w:rPr>
        <w:t>Condiciones especiales de ejecución del contrato.</w:t>
      </w:r>
      <w:r w:rsidRPr="00D81925">
        <w:rPr>
          <w:rFonts w:ascii="Arial Narrow" w:hAnsi="Arial Narrow" w:cs="Times New Roman"/>
          <w:bCs/>
          <w:color w:val="000000"/>
          <w:sz w:val="22"/>
          <w:szCs w:val="22"/>
        </w:rPr>
        <w:t xml:space="preserve"> Las condiciones especiales de ejecución se describen en l</w:t>
      </w:r>
      <w:r w:rsidR="00464AE4">
        <w:rPr>
          <w:rFonts w:ascii="Arial Narrow" w:hAnsi="Arial Narrow" w:cs="Times New Roman"/>
          <w:bCs/>
          <w:color w:val="000000"/>
          <w:sz w:val="22"/>
          <w:szCs w:val="22"/>
        </w:rPr>
        <w:t>os</w:t>
      </w:r>
      <w:r w:rsidRPr="00D81925">
        <w:rPr>
          <w:rFonts w:ascii="Arial Narrow" w:hAnsi="Arial Narrow" w:cs="Times New Roman"/>
          <w:bCs/>
          <w:color w:val="000000"/>
          <w:sz w:val="22"/>
          <w:szCs w:val="22"/>
        </w:rPr>
        <w:t xml:space="preserve"> Anexo</w:t>
      </w:r>
      <w:r w:rsidR="00464AE4">
        <w:rPr>
          <w:rFonts w:ascii="Arial Narrow" w:hAnsi="Arial Narrow" w:cs="Times New Roman"/>
          <w:bCs/>
          <w:color w:val="000000"/>
          <w:sz w:val="22"/>
          <w:szCs w:val="22"/>
        </w:rPr>
        <w:t>s</w:t>
      </w:r>
      <w:r w:rsidRPr="00D81925">
        <w:rPr>
          <w:rFonts w:ascii="Arial Narrow" w:hAnsi="Arial Narrow" w:cs="Times New Roman"/>
          <w:bCs/>
          <w:color w:val="000000"/>
          <w:sz w:val="22"/>
          <w:szCs w:val="22"/>
        </w:rPr>
        <w:t xml:space="preserve"> I</w:t>
      </w:r>
      <w:r w:rsidR="00464AE4">
        <w:rPr>
          <w:rFonts w:ascii="Arial Narrow" w:hAnsi="Arial Narrow" w:cs="Times New Roman"/>
          <w:bCs/>
          <w:color w:val="000000"/>
          <w:sz w:val="22"/>
          <w:szCs w:val="22"/>
        </w:rPr>
        <w:t xml:space="preserve"> y XII</w:t>
      </w:r>
      <w:r w:rsidRPr="00D81925">
        <w:rPr>
          <w:rFonts w:ascii="Arial Narrow" w:hAnsi="Arial Narrow" w:cs="Times New Roman"/>
          <w:bCs/>
          <w:color w:val="000000"/>
          <w:sz w:val="22"/>
          <w:szCs w:val="22"/>
        </w:rPr>
        <w:t xml:space="preserve"> y su incumplimiento tendrá las consecuencias que en el mismo se establezcan. Asimismo se estará a lo dispuesto en la cláusula 19.2 de este pliego para el régimen de imposición de penalidades.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
          <w:bCs/>
          <w:color w:val="000000"/>
          <w:sz w:val="22"/>
          <w:szCs w:val="22"/>
          <w:u w:val="single"/>
        </w:rPr>
      </w:pPr>
      <w:r w:rsidRPr="00D81925">
        <w:rPr>
          <w:rFonts w:ascii="Arial Narrow" w:hAnsi="Arial Narrow" w:cs="Times New Roman"/>
          <w:b/>
          <w:bCs/>
          <w:color w:val="000000"/>
          <w:sz w:val="22"/>
          <w:szCs w:val="22"/>
          <w:u w:val="single"/>
        </w:rPr>
        <w:t>CLÁUSULA 13ª.-  OBLIGACIONES DEL CONTRATISTA.</w:t>
      </w:r>
    </w:p>
    <w:p w:rsidR="00D81925" w:rsidRPr="00D81925" w:rsidRDefault="00D81925" w:rsidP="00D81925">
      <w:pPr>
        <w:autoSpaceDE w:val="0"/>
        <w:adjustRightInd w:val="0"/>
        <w:ind w:right="565" w:firstLine="708"/>
        <w:jc w:val="both"/>
        <w:rPr>
          <w:rFonts w:ascii="Arial Narrow" w:hAnsi="Arial Narrow" w:cs="Times New Roman"/>
          <w:b/>
          <w:bCs/>
          <w:color w:val="000000"/>
          <w:sz w:val="22"/>
          <w:szCs w:val="22"/>
          <w:u w:val="single"/>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El contrato se ejecutará con estricta sujeción a las estipulaciones contenidas en el presente pliego de cláusulas administrativas particulares y al proyecto que sirve de base al contrato y conforme a las instrucciones que en interpretación técnica de este diere al contratista la Dirección facultativa de las obras. </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Además de las obligaciones que para las partes contratantes se deriven del régimen jurídico del contrato y de las restantes cláusulas del presente pliego, son obligaciones específicas del contratista las siguientes: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13.1. </w:t>
      </w:r>
      <w:r w:rsidRPr="00D81925">
        <w:rPr>
          <w:rFonts w:ascii="Arial Narrow" w:hAnsi="Arial Narrow" w:cs="Times New Roman"/>
          <w:bCs/>
          <w:color w:val="000000"/>
          <w:sz w:val="22"/>
          <w:szCs w:val="22"/>
          <w:u w:val="single"/>
        </w:rPr>
        <w:t>Gastos.</w:t>
      </w:r>
      <w:r w:rsidRPr="00D81925">
        <w:rPr>
          <w:rFonts w:ascii="Arial Narrow" w:hAnsi="Arial Narrow" w:cs="Times New Roman"/>
          <w:bCs/>
          <w:color w:val="000000"/>
          <w:sz w:val="22"/>
          <w:szCs w:val="22"/>
        </w:rPr>
        <w:t xml:space="preserve"> Son de cuenta del adjudicatario los gastos, impuestos, tasas y licencias necesarios para la  correcta ejecución del contrato, según las disposiciones vigentes, en la forma y cuantía que éstas señalen, especialmente la tasa por dirección e inspección de obra, recogida en la correspondiente Ordenanza reguladora de esta Diputación Provincial.</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Si el contratista entendiera que la liquidación de las tasas o impuestos administrativos realizada por otras administraciones no se ajusta a derecho e interpusiere el correspondiente recurso, lo comunicará a la Diputación Provincial, sin perjuicio de que abone el importe de la liquidación correspondiente, a resultas de la resolución del recurso, con objeto de que la obra, por esta causa, no sufra demora en su ejecución.</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En caso de adjudicación por lotes, los gastos anteriores podrán repercutirse de forma proporcional al porcentaje de obra que represente cada lote con respecto al proyecto de obra completa.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13.2. </w:t>
      </w:r>
      <w:r w:rsidRPr="00D81925">
        <w:rPr>
          <w:rFonts w:ascii="Arial Narrow" w:hAnsi="Arial Narrow" w:cs="Times New Roman"/>
          <w:bCs/>
          <w:color w:val="000000"/>
          <w:sz w:val="22"/>
          <w:szCs w:val="22"/>
          <w:u w:val="single"/>
        </w:rPr>
        <w:t>Vallas informativas y señalamiento de zona de obras.</w:t>
      </w:r>
      <w:r w:rsidRPr="00D81925">
        <w:rPr>
          <w:rFonts w:ascii="Arial Narrow" w:hAnsi="Arial Narrow" w:cs="Times New Roman"/>
          <w:bCs/>
          <w:color w:val="000000"/>
          <w:sz w:val="22"/>
          <w:szCs w:val="22"/>
        </w:rPr>
        <w:t xml:space="preserve"> Serán de cuenta del adjudicatario único o de cada uno de los contratistas adjudicatarios en el caso de que la obra se hubiese licitado por lotes, los gastos derivados de la adquisición y colocación de vallas o carteles de información (dos por obra), desde la comprobación del replanteo hasta la liquidación de la obra, conforme a los modelos y características que se exigen para el presente contrato y en el lugar que por la Dirección se indique. En tanto no se cumpla con dicha obligación, no podrá exigirse certificación de obra alguna.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Asimismo, está obligado a instalar, en la zona o zonas que ocupen los trabajos y en los puntos de posible peligro debido a la realización de las obras, en sus lindes e inmediaciones, las señales precisas para indicar las situaciones mencionadas y otras que pudieran surgir como consecuencia de aquéllas, con independencia de las que resulten obligatorias conforme al plan de seguridad y salud de la obra.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13.3. </w:t>
      </w:r>
      <w:r w:rsidRPr="00D81925">
        <w:rPr>
          <w:rFonts w:ascii="Arial Narrow" w:hAnsi="Arial Narrow" w:cs="Times New Roman"/>
          <w:bCs/>
          <w:color w:val="000000"/>
          <w:sz w:val="22"/>
          <w:szCs w:val="22"/>
          <w:u w:val="single"/>
        </w:rPr>
        <w:t>Responsabilidad civil por daños a terceros:</w:t>
      </w:r>
      <w:r w:rsidRPr="00D81925">
        <w:rPr>
          <w:rFonts w:ascii="Arial Narrow" w:hAnsi="Arial Narrow" w:cs="Times New Roman"/>
          <w:bCs/>
          <w:color w:val="000000"/>
          <w:sz w:val="22"/>
          <w:szCs w:val="22"/>
        </w:rPr>
        <w:t xml:space="preserve"> Será obligación del contratista indemnizar todos los daños y perjuicios que se causen a terceros, por sí o por personal o medios dependientes del mismo, como consecuencia de las operaciones que requiera la ejecución del contrato.</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 tales efectos, el contratista deberá tener suscrita una póliza de seguro de responsabilidad civil que garantice los daños ocasionados tanto a terceros como a las instalaciones y bienes provinciales, por un importe anual mínimo igual o superior al importe de licitación de la obra, así como hallarse al corriente en el pago de las primas, debiendo cubrir dicha póliza ampliamente las responsabilidades que se pudieran derivar del cumplimiento del contrato. La citada póliza deberá mantenerse en vigor hasta la liquidación de la obra o su entrega al uso público, siendo obligatorio remitir al Servicio tramitador de la contratación copia del recibo en vigor.</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13.4. </w:t>
      </w:r>
      <w:r w:rsidRPr="00D81925">
        <w:rPr>
          <w:rFonts w:ascii="Arial Narrow" w:hAnsi="Arial Narrow" w:cs="Times New Roman"/>
          <w:bCs/>
          <w:color w:val="000000"/>
          <w:sz w:val="22"/>
          <w:szCs w:val="22"/>
          <w:u w:val="single"/>
        </w:rPr>
        <w:t>Materiales y ensayos.</w:t>
      </w:r>
      <w:r w:rsidRPr="00D81925">
        <w:rPr>
          <w:rFonts w:ascii="Arial Narrow" w:hAnsi="Arial Narrow" w:cs="Times New Roman"/>
          <w:bCs/>
          <w:color w:val="000000"/>
          <w:sz w:val="22"/>
          <w:szCs w:val="22"/>
        </w:rPr>
        <w:t xml:space="preserve"> Además del pliego de prescripciones técnicas, la Memoria del proyecto tendrá carácter contractual en todo lo referente a la descripción, obtención y control de los materiales básicos o elementales que forman parte de las unidades de obra.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 todos los efectos, los ensayos y control de materiales establecidos en el proyecto se consideran comprendidos en cada unidad del presupuesto, hasta el límite del 1% del presupuesto de ejecución material de la obra.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Si la licitación se ha llevado a cabo mediante la división en lotes, el coste del 1% señalado en el apartado anterior, se repercutirá proporcionalmente entro todos los lotes licitados.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13.5. </w:t>
      </w:r>
      <w:r w:rsidRPr="00D81925">
        <w:rPr>
          <w:rFonts w:ascii="Arial Narrow" w:hAnsi="Arial Narrow" w:cs="Times New Roman"/>
          <w:bCs/>
          <w:color w:val="000000"/>
          <w:sz w:val="22"/>
          <w:szCs w:val="22"/>
          <w:u w:val="single"/>
        </w:rPr>
        <w:t>Obligaciones laborales, sociales, fiscales y de protección del medio ambiente.</w:t>
      </w:r>
      <w:r w:rsidRPr="00D81925">
        <w:rPr>
          <w:rFonts w:ascii="Arial Narrow" w:hAnsi="Arial Narrow" w:cs="Times New Roman"/>
          <w:bCs/>
          <w:color w:val="000000"/>
          <w:sz w:val="22"/>
          <w:szCs w:val="22"/>
        </w:rPr>
        <w:t xml:space="preserve"> El contratista adjudicatario está obligado al cumplimiento de las disposiciones vigentes en materia fiscal, laboral, de seguridad social, de integración de personas con discapacidad, de prevención de riesgos laborales y de protección del medio ambiente que se establezcan tanto en la normativa vigente como en los pliegos que rigen la licitación.</w:t>
      </w:r>
    </w:p>
    <w:p w:rsidR="008D6B3B" w:rsidRDefault="008D6B3B" w:rsidP="00D81925">
      <w:pPr>
        <w:autoSpaceDE w:val="0"/>
        <w:adjustRightInd w:val="0"/>
        <w:ind w:right="565" w:firstLine="708"/>
        <w:jc w:val="both"/>
        <w:rPr>
          <w:rFonts w:ascii="Arial Narrow" w:hAnsi="Arial Narrow" w:cs="Times New Roman"/>
          <w:bCs/>
          <w:color w:val="000000"/>
          <w:sz w:val="22"/>
          <w:szCs w:val="22"/>
        </w:rPr>
      </w:pPr>
    </w:p>
    <w:p w:rsidR="008D6B3B" w:rsidRDefault="008D6B3B" w:rsidP="008D6B3B">
      <w:pPr>
        <w:autoSpaceDE w:val="0"/>
        <w:adjustRightInd w:val="0"/>
        <w:ind w:right="565" w:firstLine="708"/>
        <w:jc w:val="both"/>
        <w:rPr>
          <w:rFonts w:ascii="Arial Narrow" w:hAnsi="Arial Narrow" w:cs="Times New Roman"/>
          <w:kern w:val="2"/>
          <w:sz w:val="22"/>
          <w:szCs w:val="22"/>
        </w:rPr>
      </w:pPr>
      <w:r>
        <w:rPr>
          <w:rFonts w:ascii="Arial Narrow" w:hAnsi="Arial Narrow" w:cs="Times New Roman"/>
          <w:sz w:val="22"/>
          <w:szCs w:val="22"/>
        </w:rPr>
        <w:t>En especial, el contratista estará obligado a cumplir, durante todo el periodo de ejecución del contrato, las normas y condiciones laborales fijadas en el Convenio Colectivo sectorial de aplicación, con respeto, fundamentalmente, a las condiciones salariales de los trabajadores.</w:t>
      </w:r>
    </w:p>
    <w:p w:rsidR="008D6B3B" w:rsidRPr="00D81925" w:rsidRDefault="008D6B3B"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13.6. </w:t>
      </w:r>
      <w:r w:rsidRPr="00D81925">
        <w:rPr>
          <w:rFonts w:ascii="Arial Narrow" w:hAnsi="Arial Narrow" w:cs="Times New Roman"/>
          <w:bCs/>
          <w:color w:val="000000"/>
          <w:sz w:val="22"/>
          <w:szCs w:val="22"/>
          <w:u w:val="single"/>
        </w:rPr>
        <w:t>Seguridad y Salud.</w:t>
      </w:r>
      <w:r w:rsidRPr="00D81925">
        <w:rPr>
          <w:rFonts w:ascii="Arial Narrow" w:hAnsi="Arial Narrow" w:cs="Times New Roman"/>
          <w:bCs/>
          <w:color w:val="000000"/>
          <w:sz w:val="22"/>
          <w:szCs w:val="22"/>
        </w:rPr>
        <w:t xml:space="preserve"> El Plan de Seguridad y Salud a presentar por el contratista queda condicionado al informe del Coordinador y a su aceptación por parte de esta Diputación Provincial, estando obligado el contratista a admitir las posibles modificaciones que se le indiquen o reparos relativos al nombramiento de coordinador, de tal forma que el citado plan se encuentre debidamente cumplimentado con anterioridad a la comprobación del replanteo.</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Todas las incidencias que se presenten en torno a la aprobación del plan de seguridad y salud así como a sus modificaciones, se sustanciarán con la mayor urgencia posible, de tal forma que no supongan retraso o paralización de los demás procedimientos.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Una vez aceptado el plan de seguridad y salud y la propuesta de nombramiento de coordinador, éste pasará a integrarse en la dirección técnica de la obra, debiéndose cumplimentar el correspondiente Libro de Incidencias.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13.7. </w:t>
      </w:r>
      <w:r w:rsidRPr="00D81925">
        <w:rPr>
          <w:rFonts w:ascii="Arial Narrow" w:hAnsi="Arial Narrow" w:cs="Times New Roman"/>
          <w:bCs/>
          <w:color w:val="000000"/>
          <w:sz w:val="22"/>
          <w:szCs w:val="22"/>
          <w:u w:val="single"/>
        </w:rPr>
        <w:t>Maquinaria y medios auxiliares.</w:t>
      </w:r>
      <w:r w:rsidRPr="00D81925">
        <w:rPr>
          <w:rFonts w:ascii="Arial Narrow" w:hAnsi="Arial Narrow" w:cs="Times New Roman"/>
          <w:bCs/>
          <w:color w:val="000000"/>
          <w:sz w:val="22"/>
          <w:szCs w:val="22"/>
        </w:rPr>
        <w:t xml:space="preserve"> El contratista queda obligado a aportar a las obras el equipo de maquinaria y medios personales y auxiliares que sean precisos para la buena ejecución de aquéllas en los plazos convenidos en el contrato, aunque no se hayan exigido u ofertado previamente de forma específica.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En el caso de que para la adjudicación del contrato, se haya considerado obligatorio adscribir a la ejecución de la obra equipo de maquinaria, medios personales o auxiliares especializados, adquirirán el carácter de condiciones contractuales esenciales.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7C538A" w:rsidRDefault="007C538A" w:rsidP="00D81925">
      <w:pPr>
        <w:autoSpaceDE w:val="0"/>
        <w:adjustRightInd w:val="0"/>
        <w:ind w:right="565" w:firstLine="708"/>
        <w:jc w:val="both"/>
        <w:rPr>
          <w:rFonts w:ascii="Arial Narrow" w:hAnsi="Arial Narrow" w:cs="Times New Roman"/>
          <w:bCs/>
          <w:color w:val="000000"/>
          <w:sz w:val="22"/>
          <w:szCs w:val="22"/>
        </w:rPr>
      </w:pPr>
    </w:p>
    <w:p w:rsidR="001F0B29" w:rsidRPr="00E604C4" w:rsidRDefault="00D81925" w:rsidP="00D81925">
      <w:pPr>
        <w:autoSpaceDE w:val="0"/>
        <w:adjustRightInd w:val="0"/>
        <w:ind w:right="565" w:firstLine="708"/>
        <w:jc w:val="both"/>
        <w:rPr>
          <w:rFonts w:ascii="Arial Narrow" w:hAnsi="Arial Narrow" w:cs="Times New Roman"/>
          <w:color w:val="000000"/>
          <w:sz w:val="22"/>
          <w:szCs w:val="22"/>
        </w:rPr>
      </w:pPr>
      <w:r w:rsidRPr="00D81925">
        <w:rPr>
          <w:rFonts w:ascii="Arial Narrow" w:hAnsi="Arial Narrow" w:cs="Times New Roman"/>
          <w:bCs/>
          <w:color w:val="000000"/>
          <w:sz w:val="22"/>
          <w:szCs w:val="22"/>
        </w:rPr>
        <w:t xml:space="preserve">13.8. </w:t>
      </w:r>
      <w:r w:rsidRPr="00D81925">
        <w:rPr>
          <w:rFonts w:ascii="Arial Narrow" w:hAnsi="Arial Narrow" w:cs="Times New Roman"/>
          <w:bCs/>
          <w:color w:val="000000"/>
          <w:sz w:val="22"/>
          <w:szCs w:val="22"/>
          <w:u w:val="single"/>
        </w:rPr>
        <w:t>Documentación necesaria para el Libro del Edificio.</w:t>
      </w:r>
      <w:r w:rsidRPr="00D81925">
        <w:rPr>
          <w:rFonts w:ascii="Arial Narrow" w:hAnsi="Arial Narrow" w:cs="Times New Roman"/>
          <w:bCs/>
          <w:color w:val="000000"/>
          <w:sz w:val="22"/>
          <w:szCs w:val="22"/>
        </w:rPr>
        <w:t xml:space="preserve"> En el caso de que el objeto de la obra fuese una edificación de las reguladas por la Ley 38/1999, de 5 de noviembre, de Ordenación de la Edificación, y a los efectos de cumplimentar el denominado “Libro del Edificio” al que se hace referencia en la cláusula 12.9, el contratista está obligado a suministrar a la dirección técnica de la obra cualquier información o documentación que a tales efectos se le requiera, especialmente la documentación relativa a las instrucciones de uso y mantenimiento del edificio.</w:t>
      </w:r>
    </w:p>
    <w:p w:rsidR="001F0B29" w:rsidRDefault="001F0B29" w:rsidP="001F0B29">
      <w:pPr>
        <w:autoSpaceDE w:val="0"/>
        <w:adjustRightInd w:val="0"/>
        <w:ind w:right="565" w:firstLine="708"/>
        <w:jc w:val="both"/>
        <w:rPr>
          <w:rFonts w:ascii="Arial Narrow" w:hAnsi="Arial Narrow" w:cs="Times New Roman"/>
          <w:color w:val="000000"/>
          <w:sz w:val="22"/>
          <w:szCs w:val="22"/>
        </w:rPr>
      </w:pPr>
    </w:p>
    <w:p w:rsidR="00705DDC" w:rsidRPr="00E604C4" w:rsidRDefault="00705DDC" w:rsidP="001F0B29">
      <w:pPr>
        <w:autoSpaceDE w:val="0"/>
        <w:adjustRightInd w:val="0"/>
        <w:ind w:right="565" w:firstLine="708"/>
        <w:jc w:val="both"/>
        <w:rPr>
          <w:rFonts w:ascii="Arial Narrow" w:hAnsi="Arial Narrow" w:cs="Times New Roman"/>
          <w:color w:val="000000"/>
          <w:sz w:val="22"/>
          <w:szCs w:val="22"/>
        </w:rPr>
      </w:pPr>
    </w:p>
    <w:p w:rsidR="007C538A" w:rsidRDefault="007C538A" w:rsidP="00CB2CBE">
      <w:pPr>
        <w:autoSpaceDE w:val="0"/>
        <w:adjustRightInd w:val="0"/>
        <w:ind w:right="565" w:firstLine="708"/>
        <w:jc w:val="both"/>
        <w:rPr>
          <w:rFonts w:ascii="Arial Narrow" w:hAnsi="Arial Narrow" w:cs="Times New Roman"/>
          <w:bCs/>
          <w:color w:val="000000"/>
          <w:sz w:val="22"/>
          <w:szCs w:val="22"/>
        </w:rPr>
      </w:pPr>
    </w:p>
    <w:p w:rsidR="001F0B29" w:rsidRPr="00224A42" w:rsidRDefault="001F0B29" w:rsidP="00CB2CBE">
      <w:pPr>
        <w:autoSpaceDE w:val="0"/>
        <w:adjustRightInd w:val="0"/>
        <w:ind w:right="565" w:firstLine="708"/>
        <w:jc w:val="both"/>
        <w:rPr>
          <w:rFonts w:ascii="Arial Narrow" w:hAnsi="Arial Narrow" w:cs="Times New Roman"/>
          <w:bCs/>
          <w:color w:val="000000"/>
          <w:sz w:val="22"/>
          <w:szCs w:val="22"/>
          <w:u w:val="single"/>
        </w:rPr>
      </w:pPr>
      <w:r w:rsidRPr="00224A42">
        <w:rPr>
          <w:rFonts w:ascii="Arial Narrow" w:hAnsi="Arial Narrow" w:cs="Times New Roman"/>
          <w:bCs/>
          <w:color w:val="000000"/>
          <w:sz w:val="22"/>
          <w:szCs w:val="22"/>
        </w:rPr>
        <w:t>13.9</w:t>
      </w:r>
      <w:r w:rsidR="00CB2CBE" w:rsidRPr="00224A42">
        <w:rPr>
          <w:rFonts w:ascii="Arial Narrow" w:hAnsi="Arial Narrow" w:cs="Times New Roman"/>
          <w:bCs/>
          <w:color w:val="000000"/>
          <w:sz w:val="22"/>
          <w:szCs w:val="22"/>
        </w:rPr>
        <w:t>.</w:t>
      </w:r>
      <w:r w:rsidRPr="00224A42">
        <w:rPr>
          <w:rFonts w:ascii="Arial Narrow" w:hAnsi="Arial Narrow" w:cs="Times New Roman"/>
          <w:bCs/>
          <w:color w:val="000000"/>
          <w:sz w:val="22"/>
          <w:szCs w:val="22"/>
        </w:rPr>
        <w:t xml:space="preserve"> </w:t>
      </w:r>
      <w:r w:rsidRPr="00224A42">
        <w:rPr>
          <w:rFonts w:ascii="Arial Narrow" w:hAnsi="Arial Narrow" w:cs="Times New Roman"/>
          <w:bCs/>
          <w:color w:val="000000"/>
          <w:sz w:val="22"/>
          <w:szCs w:val="22"/>
          <w:u w:val="single"/>
        </w:rPr>
        <w:t xml:space="preserve">Deber de </w:t>
      </w:r>
      <w:r w:rsidRPr="00224A42">
        <w:rPr>
          <w:rFonts w:ascii="Arial Narrow" w:hAnsi="Arial Narrow" w:cs="Times New Roman"/>
          <w:color w:val="000000"/>
          <w:sz w:val="22"/>
          <w:szCs w:val="22"/>
          <w:u w:val="single"/>
        </w:rPr>
        <w:t>confidencialidad</w:t>
      </w:r>
      <w:r w:rsidRPr="00224A42">
        <w:rPr>
          <w:rFonts w:ascii="Arial Narrow" w:hAnsi="Arial Narrow" w:cs="Times New Roman"/>
          <w:bCs/>
          <w:color w:val="000000"/>
          <w:sz w:val="22"/>
          <w:szCs w:val="22"/>
          <w:u w:val="single"/>
        </w:rPr>
        <w:t xml:space="preserve"> y protección de datos</w:t>
      </w:r>
      <w:r w:rsidR="00224A42" w:rsidRPr="00224A42">
        <w:rPr>
          <w:rFonts w:ascii="Arial Narrow" w:hAnsi="Arial Narrow" w:cs="Times New Roman"/>
          <w:bCs/>
          <w:color w:val="000000"/>
          <w:sz w:val="22"/>
          <w:szCs w:val="22"/>
          <w:u w:val="single"/>
        </w:rPr>
        <w:t>.</w:t>
      </w:r>
    </w:p>
    <w:p w:rsidR="00CB2CBE" w:rsidRPr="00224A42"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contratista adjudicatario deberá respetar el carácter confidencial de aquella información a la que tenga acceso con ocasión de la ejecución del contrato a la que se le hubiese dado el referido carácter tanto en el presente pliego como en el contrato correspondiente, o que por su propia naturaleza deba ser tratada como tal. Este deber se mantendrá durante un plazo de cinco años desde el conocimiento de esa información.</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7C538A" w:rsidRDefault="007C538A" w:rsidP="00CB2CBE">
      <w:pPr>
        <w:autoSpaceDE w:val="0"/>
        <w:adjustRightInd w:val="0"/>
        <w:ind w:right="565" w:firstLine="708"/>
        <w:jc w:val="both"/>
        <w:rPr>
          <w:rFonts w:ascii="Arial Narrow" w:hAnsi="Arial Narrow" w:cs="Times New Roman"/>
          <w:color w:val="000000"/>
          <w:sz w:val="22"/>
          <w:szCs w:val="22"/>
        </w:rPr>
      </w:pPr>
    </w:p>
    <w:p w:rsidR="001F0B29" w:rsidRPr="00224A42" w:rsidRDefault="001F0B29" w:rsidP="00CB2CBE">
      <w:pPr>
        <w:autoSpaceDE w:val="0"/>
        <w:adjustRightInd w:val="0"/>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 xml:space="preserve">13.10. </w:t>
      </w:r>
      <w:r w:rsidRPr="00224A42">
        <w:rPr>
          <w:rFonts w:ascii="Arial Narrow" w:hAnsi="Arial Narrow" w:cs="Times New Roman"/>
          <w:color w:val="000000"/>
          <w:sz w:val="22"/>
          <w:szCs w:val="22"/>
          <w:u w:val="single"/>
        </w:rPr>
        <w:t>Obligaciones del contratista en supuestos de subcontratación</w:t>
      </w:r>
      <w:r w:rsidR="00224A42">
        <w:rPr>
          <w:rFonts w:ascii="Arial Narrow" w:hAnsi="Arial Narrow" w:cs="Times New Roman"/>
          <w:color w:val="000000"/>
          <w:sz w:val="22"/>
          <w:szCs w:val="22"/>
          <w:u w:val="single"/>
        </w:rPr>
        <w:t>.</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7C538A">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13.10.1 Principio general: cuando el contratista, de conformidad con los límites y lo  dispuesto en la cláusula 18 de este pliego, tuviese necesidad de subcontratar alguna o algunas unidades de obra </w:t>
      </w:r>
      <w:r w:rsidR="007C538A">
        <w:rPr>
          <w:rFonts w:ascii="Arial Narrow" w:hAnsi="Arial Narrow" w:cs="Times New Roman"/>
          <w:color w:val="000000"/>
          <w:sz w:val="22"/>
          <w:szCs w:val="22"/>
        </w:rPr>
        <w:t>previstas en el contrato deberá, e</w:t>
      </w:r>
      <w:r w:rsidRPr="00E604C4">
        <w:rPr>
          <w:rFonts w:ascii="Arial Narrow" w:hAnsi="Arial Narrow" w:cs="Times New Roman"/>
          <w:color w:val="000000"/>
          <w:sz w:val="22"/>
          <w:szCs w:val="22"/>
        </w:rPr>
        <w:t xml:space="preserve">n todo caso, comunicar al órgano de contratación por escrito, tras la adjudicación del </w:t>
      </w:r>
      <w:r w:rsidRPr="00E604C4">
        <w:rPr>
          <w:rFonts w:ascii="Arial Narrow" w:hAnsi="Arial Narrow" w:cs="Times New Roman"/>
          <w:color w:val="000000"/>
          <w:sz w:val="22"/>
          <w:szCs w:val="22"/>
        </w:rPr>
        <w:lastRenderedPageBreak/>
        <w:t>contrato y, a más tardar, cuando inicie la ejecución de éste, la intención de celebrar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contratista principal deberá notificar por escrito al órgano de contratación cualquier modificación que sufra esta información durante la ejecución del contrato principal, y toda la información necesaria sobre los nuevos subcontratistas.</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el caso de que el subcontratista tuviera la clasificación adecuada para realizar la parte del contrato objeto de la subcontratación, la comunicación de esta circunstancia será suficiente para acreditar la actitud del mismo.</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7C538A" w:rsidRDefault="007C538A"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13.10.2</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La Diputación Provincial de Almería podrá comprobar el estricto cumplimiento de los pagos que el contratista adjudicatario ha de hacer a subcontratistas o suministradores que participen en el contrato.</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contratista adjudicatario remitirá al ente público contratante,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ente público contratante justificante de cumplimiento de los pagos a aquellos una vez terminada la prestación dentro de los plazos de pago legalmente establecidos.</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Las actuaciones de comprobación anteriores y la imposición de penalidades derivadas de los incumplimientos que pudieran producirse, serán obligatorias para la administración provincial en los contratos de obras cuya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5F3E29" w:rsidRPr="005F3E29" w:rsidRDefault="005F3E29" w:rsidP="005F3E29">
      <w:pPr>
        <w:autoSpaceDE w:val="0"/>
        <w:adjustRightInd w:val="0"/>
        <w:ind w:right="565" w:firstLine="708"/>
        <w:jc w:val="both"/>
        <w:rPr>
          <w:rFonts w:ascii="Arial Narrow" w:hAnsi="Arial Narrow" w:cs="Times New Roman"/>
          <w:color w:val="000000"/>
          <w:sz w:val="22"/>
          <w:szCs w:val="22"/>
        </w:rPr>
      </w:pPr>
      <w:r w:rsidRPr="005F3E29">
        <w:rPr>
          <w:rFonts w:ascii="Arial Narrow" w:hAnsi="Arial Narrow" w:cs="Times New Roman"/>
          <w:color w:val="000000"/>
          <w:sz w:val="22"/>
          <w:szCs w:val="22"/>
        </w:rPr>
        <w:t>En cualquier caso, el contratista, con carácter preceptivo y con anterioridad a la recepción de la obra, deberá aportar a la dirección de obra o en su caso a la unidad encargada del seguimiento y ejecución del contrato, declaración responsable de encontrarse al corriente de pagos con subcontratistas o suministradores que hayan participado en dicho contrato.</w:t>
      </w:r>
    </w:p>
    <w:p w:rsidR="00CB2CBE" w:rsidRDefault="00CB2CBE" w:rsidP="00CB2CBE">
      <w:pPr>
        <w:autoSpaceDE w:val="0"/>
        <w:adjustRightInd w:val="0"/>
        <w:ind w:right="565" w:firstLine="708"/>
        <w:jc w:val="both"/>
        <w:rPr>
          <w:rFonts w:ascii="Arial Narrow" w:hAnsi="Arial Narrow" w:cs="Times New Roman"/>
          <w:sz w:val="22"/>
          <w:szCs w:val="22"/>
        </w:rPr>
      </w:pPr>
    </w:p>
    <w:p w:rsidR="001F0B29" w:rsidRPr="00E604C4" w:rsidRDefault="001F0B29" w:rsidP="00CB2CBE">
      <w:pPr>
        <w:autoSpaceDE w:val="0"/>
        <w:adjustRightInd w:val="0"/>
        <w:ind w:right="565" w:firstLine="708"/>
        <w:jc w:val="both"/>
        <w:rPr>
          <w:rFonts w:ascii="Arial Narrow" w:hAnsi="Arial Narrow" w:cs="Times New Roman"/>
          <w:sz w:val="22"/>
          <w:szCs w:val="22"/>
        </w:rPr>
      </w:pPr>
      <w:r w:rsidRPr="00E604C4">
        <w:rPr>
          <w:rFonts w:ascii="Arial Narrow" w:hAnsi="Arial Narrow" w:cs="Times New Roman"/>
          <w:sz w:val="22"/>
          <w:szCs w:val="22"/>
        </w:rPr>
        <w:t>13.</w:t>
      </w:r>
      <w:r w:rsidRPr="00CB2CBE">
        <w:rPr>
          <w:rFonts w:ascii="Arial Narrow" w:hAnsi="Arial Narrow" w:cs="Times New Roman"/>
          <w:color w:val="000000"/>
          <w:sz w:val="22"/>
          <w:szCs w:val="22"/>
        </w:rPr>
        <w:t>10</w:t>
      </w:r>
      <w:r w:rsidRPr="00E604C4">
        <w:rPr>
          <w:rFonts w:ascii="Arial Narrow" w:hAnsi="Arial Narrow" w:cs="Times New Roman"/>
          <w:sz w:val="22"/>
          <w:szCs w:val="22"/>
        </w:rPr>
        <w:t>.3</w:t>
      </w:r>
      <w:r w:rsidR="00A12491">
        <w:rPr>
          <w:rFonts w:ascii="Arial Narrow" w:hAnsi="Arial Narrow" w:cs="Times New Roman"/>
          <w:sz w:val="22"/>
          <w:szCs w:val="22"/>
        </w:rPr>
        <w:t>.</w:t>
      </w:r>
      <w:r w:rsidRPr="00E604C4">
        <w:rPr>
          <w:rFonts w:ascii="Arial Narrow" w:hAnsi="Arial Narrow" w:cs="Times New Roman"/>
          <w:sz w:val="22"/>
          <w:szCs w:val="22"/>
        </w:rPr>
        <w:t xml:space="preserve"> En contratista deberá informar a los representantes de los trabajadores de la subcontratación, de acuerdo con la legislación laboral.</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E604C4" w:rsidRDefault="001F0B29" w:rsidP="001F0B29">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CLÁUSULA 14ª.- ABONOS AL CONTRATISTA, ANTICIPOS A CUENTA Y DEDUCCIONES</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14.1</w:t>
      </w:r>
      <w:r w:rsidR="00CB2CBE"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El contratista tendrá derecho al abono de la obra que realmente ejecute, expidiendo la Dirección las certificaciones correspondientes a la obra ejecutada, con independencia del importe, periodo o plazo transcurrido</w:t>
      </w:r>
      <w:r w:rsidRPr="00E604C4">
        <w:rPr>
          <w:rFonts w:ascii="Arial Narrow" w:hAnsi="Arial Narrow" w:cs="Times New Roman"/>
          <w:color w:val="000000"/>
          <w:sz w:val="22"/>
          <w:szCs w:val="22"/>
        </w:rPr>
        <w:t xml:space="preserve"> desde la certificación anterior, procurando, al menos, una periodicidad mensual.</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716EA5">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Para proceder al abono de la certificación, deberá presentarse la factura correspondiente a dicha certificación en los términos legalmente establecidos y según las indicaciones que se señalan en esta misma cláusula.</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Igualmente, la Diputación Provincial hará efectivo el pago de las obras ejecutadas con cargo a los créditos consignados y a los que se hace referencia en la cláusula 3 de este pliego.</w:t>
      </w:r>
    </w:p>
    <w:p w:rsidR="00CB2CBE" w:rsidRPr="00224A42"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14.2</w:t>
      </w:r>
      <w:r w:rsidR="00716EA5"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Las certificaciones deberán ser expedidas por el director de la obra, en los términos y condiciones recogidos</w:t>
      </w:r>
      <w:r w:rsidRPr="00E604C4">
        <w:rPr>
          <w:rFonts w:ascii="Arial Narrow" w:hAnsi="Arial Narrow" w:cs="Times New Roman"/>
          <w:color w:val="000000"/>
          <w:sz w:val="22"/>
          <w:szCs w:val="22"/>
        </w:rPr>
        <w:t xml:space="preserve"> en las disposiciones legales vigentes y entregadas, dentro de los cinco (5) días naturales siguientes a la fecha de su expedición, en las unidades administrativas correspondientes para su tramitación. Transcurrido dicho plazo deberán expedirse nuevamente.</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La Administración tendrá la obligación de aprobar las certificaciones expedidas, dentro de los treinta días naturales siguientes a la presentación de las mismas, siendo requisito indispensable la correcta emisión de las mismas.</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La/s factura/s habrá/n de cumplir los requisitos exigidos en la normativa vigente y deberá expedirse a la Diputación Provincial de Almería, como administración contratante, con la especificación D2990000 en la casilla señalada como “órgano proponente” y consignarse la referencia de expediente. </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14.3</w:t>
      </w:r>
      <w:r w:rsidR="00DE2DE7" w:rsidRPr="004223FB">
        <w:rPr>
          <w:rFonts w:ascii="Arial Narrow" w:hAnsi="Arial Narrow" w:cs="Times New Roman"/>
          <w:color w:val="000000"/>
          <w:sz w:val="22"/>
          <w:szCs w:val="22"/>
        </w:rPr>
        <w:t>.</w:t>
      </w:r>
      <w:r w:rsidRPr="004223FB">
        <w:rPr>
          <w:rFonts w:ascii="Arial Narrow" w:hAnsi="Arial Narrow" w:cs="Times New Roman"/>
          <w:color w:val="000000"/>
          <w:sz w:val="22"/>
          <w:szCs w:val="22"/>
        </w:rPr>
        <w:t xml:space="preserve"> Cualquiera que sea el importe de la obra ejecutada, de las certificaciones expedidas o el programa de trabajo aprobado y aceptado por el contratista, éste no tendrá derecho a percibir mayor cantidad que la consignada en la anualidad correspondiente afectada por el coeficiente de adjudicación.</w:t>
      </w:r>
    </w:p>
    <w:p w:rsidR="001F0B29" w:rsidRPr="004223FB"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14.4. La Administración tiene la obligación de pagar el precio del contrato dentro de los treinta días naturales siguientes a la fecha de aprobación, por el órgano de contratación, de las certificaciones emitidas.</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Respecto al plazo del pago y aplicación de los intereses de demora en el abono de las certificaciones por parte de la Diputación Provincial, se estará a lo dispuesto en el artículo 198 de la LCSP y en la Ley 3/2004, de 29 de diciembre, por la que se establecen medidas de lucha contra la morosidad en las operaciones comerciales.</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Para que haya lugar al inicio del cómputo del plazo para el devengo de intereses, el contratista deberá haber cumplido con la obligación de presentar la factura ante el registro administrativo correspondiente en los términos establecidos en la normativa vigente sobre factura electrónica, en tiempo y forma.</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FF0000"/>
          <w:sz w:val="22"/>
          <w:szCs w:val="22"/>
        </w:rPr>
      </w:pPr>
      <w:r w:rsidRPr="004223FB">
        <w:rPr>
          <w:rFonts w:ascii="Arial Narrow" w:hAnsi="Arial Narrow" w:cs="Times New Roman"/>
          <w:color w:val="000000"/>
          <w:sz w:val="22"/>
          <w:szCs w:val="22"/>
        </w:rPr>
        <w:t>14.5</w:t>
      </w:r>
      <w:r w:rsidR="00716EA5" w:rsidRPr="004223FB">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El contratista tendrá derecho a percibir abonos a cuenta por materiales acopiados o por instalaciones y equipos de maquinaria pesada adscritos a la obra, previa autorización del órgano de contratación, en los términos establecidos en el artículo 240.2 de la LCSP. </w:t>
      </w:r>
    </w:p>
    <w:p w:rsidR="001F0B29" w:rsidRDefault="001F0B29" w:rsidP="00CB2CBE">
      <w:pPr>
        <w:autoSpaceDE w:val="0"/>
        <w:adjustRightInd w:val="0"/>
        <w:ind w:right="565" w:firstLine="708"/>
        <w:jc w:val="both"/>
        <w:rPr>
          <w:rFonts w:ascii="Arial Narrow" w:hAnsi="Arial Narrow" w:cs="Times New Roman"/>
          <w:color w:val="FF0000"/>
          <w:sz w:val="22"/>
          <w:szCs w:val="22"/>
        </w:rPr>
      </w:pPr>
    </w:p>
    <w:p w:rsidR="00DA0869" w:rsidRDefault="00DA0869" w:rsidP="00CB2CBE">
      <w:pPr>
        <w:autoSpaceDE w:val="0"/>
        <w:adjustRightInd w:val="0"/>
        <w:ind w:right="565" w:firstLine="708"/>
        <w:jc w:val="both"/>
        <w:rPr>
          <w:rFonts w:ascii="Arial Narrow" w:hAnsi="Arial Narrow" w:cs="Times New Roman"/>
          <w:color w:val="FF0000"/>
          <w:sz w:val="22"/>
          <w:szCs w:val="22"/>
        </w:rPr>
      </w:pPr>
    </w:p>
    <w:p w:rsidR="00DA0869" w:rsidRPr="00E604C4" w:rsidRDefault="00DA0869" w:rsidP="00CB2CBE">
      <w:pPr>
        <w:autoSpaceDE w:val="0"/>
        <w:adjustRightInd w:val="0"/>
        <w:ind w:right="565" w:firstLine="708"/>
        <w:jc w:val="both"/>
        <w:rPr>
          <w:rFonts w:ascii="Arial Narrow" w:hAnsi="Arial Narrow" w:cs="Times New Roman"/>
          <w:color w:val="FF0000"/>
          <w:sz w:val="22"/>
          <w:szCs w:val="22"/>
        </w:rPr>
      </w:pPr>
    </w:p>
    <w:p w:rsidR="001F0B29" w:rsidRPr="00E604C4" w:rsidRDefault="001F0B29" w:rsidP="001F0B29">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lastRenderedPageBreak/>
        <w:t xml:space="preserve">CLÁUSULA 15ª.- </w:t>
      </w:r>
      <w:r w:rsidRPr="00677ADA">
        <w:rPr>
          <w:rFonts w:ascii="Arial Narrow" w:hAnsi="Arial Narrow" w:cs="Times New Roman"/>
          <w:b/>
          <w:bCs/>
          <w:color w:val="000000"/>
          <w:sz w:val="22"/>
          <w:szCs w:val="22"/>
          <w:u w:val="single"/>
        </w:rPr>
        <w:t>MODIFICACIONES</w:t>
      </w:r>
      <w:r w:rsidRPr="00E604C4">
        <w:rPr>
          <w:rFonts w:ascii="Arial Narrow" w:hAnsi="Arial Narrow" w:cs="Times New Roman"/>
          <w:b/>
          <w:bCs/>
          <w:color w:val="000000"/>
          <w:sz w:val="22"/>
          <w:szCs w:val="22"/>
          <w:u w:val="single"/>
        </w:rPr>
        <w:t xml:space="preserve"> DEL CONTRATO </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15.1. Sin perjuicio de los supuestos de sucesión en la persona del contratista, cesión del contrato, revisión de precios y ampliación del plazo de ejecución, una vez perfeccionado el contrato, el órgano de contratación sólo podrá introducir modificaciones en el mismo por razones de interés público en los supuestos y con los límites previstos en el artículo 205 de la LCSP y previa tramitación del procedimiento previsto en el artículo 242 de la citada ley y, en su caso, con las especialidades procedimentales del artículo 207 de dicho texto legal.</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ab/>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15.2. De conformidad con lo determinado en el artículo 206 de la LCSP, estas modificaciones serán obligatorias para el contratista cuando impliquen, aislada o conjuntamente, una alteración en su cuantía que no exceda del 20 por ciento del precio inicial del contrato, IVA excluido. </w:t>
      </w:r>
    </w:p>
    <w:p w:rsidR="00716EA5" w:rsidRPr="004223FB" w:rsidRDefault="00716EA5"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Cuando de acuerdo con lo dispuesto en el apartado anterior la modificación no resulte obligatoria para el contratista, la misma solo será acordada por el órgano de contratación previa conformidad por escrito del mismo, resolviéndose el contrato, en caso contrario.</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15.3. En el supuesto de que la modificación suponga supresión o reducción de unidades de obra, el contratista no tendrá derecho a reclamar indemnización alguna tal y como establece el artículo 242 de la LCSP.</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15.4. En ningún caso, el director de las obras o el contratista adjudicatario podrán introducir o ejecutar modificaciones</w:t>
      </w:r>
      <w:r w:rsidRPr="00E604C4">
        <w:rPr>
          <w:rFonts w:ascii="Arial Narrow" w:hAnsi="Arial Narrow" w:cs="Times New Roman"/>
          <w:color w:val="000000"/>
          <w:sz w:val="22"/>
          <w:szCs w:val="22"/>
        </w:rPr>
        <w:t xml:space="preserve"> de las comprendidas en el contrato, sin la debida autorización y aprobación de la modificación por el órgano de contratación.</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15.5. </w:t>
      </w:r>
      <w:r w:rsidRPr="004223FB">
        <w:rPr>
          <w:rFonts w:ascii="Arial Narrow" w:hAnsi="Arial Narrow" w:cs="Times New Roman"/>
          <w:color w:val="000000"/>
          <w:sz w:val="22"/>
          <w:szCs w:val="22"/>
          <w:u w:val="single"/>
        </w:rPr>
        <w:t>No tendrán consideración de modificaciones</w:t>
      </w:r>
      <w:r w:rsidR="004223FB">
        <w:rPr>
          <w:rFonts w:ascii="Arial Narrow" w:hAnsi="Arial Narrow" w:cs="Times New Roman"/>
          <w:color w:val="000000"/>
          <w:sz w:val="22"/>
          <w:szCs w:val="22"/>
          <w:u w:val="single"/>
        </w:rPr>
        <w:t>.</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a) El exceso de mediciones, entendiendo por tal, la variación que durante la correcta ejecución de la obra se produzca exclusivamente en el número de unidades realmente ejecutadas sobre las previstas en las mediciones del proyecto, siempre que en global no representen un incremento del gasto superior al 10 por ciento del precio del contrato inicial. Dicho exceso de mediciones será recogido en la certificación final de la obra.</w:t>
      </w:r>
    </w:p>
    <w:p w:rsidR="001F0B29" w:rsidRPr="00E604C4" w:rsidRDefault="001F0B29" w:rsidP="00EE7995">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este caso, así como cuando el exceso producido en alguna unidad de obra prevista en las mediciones de proyecto  sea compensado con la minoración de otras igualmente previstas, con el límite señalado en el último párrafo de esta letra a), no será necesaria la previa aprobación por el órgano de contratación, pero si deberá ser informado de dicha alteración en el momento de producirse o previamente a la recepción de la obra.</w:t>
      </w:r>
    </w:p>
    <w:p w:rsidR="00DE2DE7" w:rsidRPr="00FB2E9A" w:rsidRDefault="00DE2DE7" w:rsidP="00DE2DE7">
      <w:pPr>
        <w:autoSpaceDE w:val="0"/>
        <w:adjustRightInd w:val="0"/>
        <w:ind w:right="567" w:firstLine="357"/>
        <w:jc w:val="both"/>
        <w:rPr>
          <w:rFonts w:ascii="Arial Narrow" w:hAnsi="Arial Narrow" w:cs="Times New Roman"/>
          <w:color w:val="FF0000"/>
          <w:sz w:val="22"/>
          <w:szCs w:val="22"/>
        </w:rPr>
      </w:pPr>
    </w:p>
    <w:p w:rsidR="001F0B29" w:rsidRPr="001F31A6" w:rsidRDefault="001F0B29" w:rsidP="00EE7995">
      <w:pPr>
        <w:autoSpaceDE w:val="0"/>
        <w:adjustRightInd w:val="0"/>
        <w:ind w:right="565" w:firstLine="708"/>
        <w:jc w:val="both"/>
        <w:rPr>
          <w:rFonts w:ascii="Arial Narrow" w:hAnsi="Arial Narrow" w:cs="Times New Roman"/>
          <w:sz w:val="22"/>
          <w:szCs w:val="22"/>
        </w:rPr>
      </w:pPr>
      <w:r w:rsidRPr="001F31A6">
        <w:rPr>
          <w:rFonts w:ascii="Arial Narrow" w:hAnsi="Arial Narrow" w:cs="Times New Roman"/>
          <w:sz w:val="22"/>
          <w:szCs w:val="22"/>
        </w:rPr>
        <w:t>En el caso de tratarse de obras incluidas en Planes Provinciales, en modo alguno se admitirá incremento de precio del contrato, salvo casos excepcionales y, en su caso, cuando dicho exceso sea asumido por el ayuntamiento interesado.</w:t>
      </w:r>
    </w:p>
    <w:p w:rsidR="00DE2DE7" w:rsidRPr="001F31A6" w:rsidRDefault="00DE2DE7" w:rsidP="00DE2DE7">
      <w:pPr>
        <w:autoSpaceDE w:val="0"/>
        <w:adjustRightInd w:val="0"/>
        <w:ind w:right="567" w:firstLine="357"/>
        <w:jc w:val="both"/>
        <w:rPr>
          <w:rFonts w:ascii="Arial Narrow" w:hAnsi="Arial Narrow" w:cs="Times New Roman"/>
          <w:sz w:val="22"/>
          <w:szCs w:val="22"/>
        </w:rPr>
      </w:pPr>
    </w:p>
    <w:p w:rsidR="001F0B29" w:rsidRPr="001F31A6" w:rsidRDefault="001F0B29" w:rsidP="00EE7995">
      <w:pPr>
        <w:autoSpaceDE w:val="0"/>
        <w:adjustRightInd w:val="0"/>
        <w:ind w:right="565" w:firstLine="708"/>
        <w:jc w:val="both"/>
        <w:rPr>
          <w:rFonts w:ascii="Arial Narrow" w:hAnsi="Arial Narrow" w:cs="Times New Roman"/>
          <w:sz w:val="22"/>
          <w:szCs w:val="22"/>
        </w:rPr>
      </w:pPr>
      <w:r w:rsidRPr="001F31A6">
        <w:rPr>
          <w:rFonts w:ascii="Arial Narrow" w:hAnsi="Arial Narrow" w:cs="Times New Roman"/>
          <w:sz w:val="22"/>
          <w:szCs w:val="22"/>
        </w:rPr>
        <w:t>No obstante lo anterior, se considerará modificación de contrato el incremento de unidades de obra previstas en proyecto que sean compensadas por otras que igualmente se encuentren incluidas en el mismo y que resultasen minoradas, manteniéndose por tanto el precio primitivo del contrato, siempre que aquéllas supongan una cuantía superior al 30 por ciento del precio del contrato inicial.</w:t>
      </w:r>
    </w:p>
    <w:p w:rsidR="001F0B29" w:rsidRPr="001F31A6" w:rsidRDefault="001F0B29" w:rsidP="001F0B29">
      <w:pPr>
        <w:autoSpaceDE w:val="0"/>
        <w:adjustRightInd w:val="0"/>
        <w:spacing w:before="120"/>
        <w:ind w:right="565" w:firstLine="360"/>
        <w:jc w:val="both"/>
        <w:rPr>
          <w:rFonts w:ascii="Arial Narrow" w:hAnsi="Arial Narrow" w:cs="Times New Roman"/>
          <w:sz w:val="22"/>
          <w:szCs w:val="22"/>
        </w:rPr>
      </w:pPr>
    </w:p>
    <w:p w:rsidR="001F0B29" w:rsidRPr="00E604C4" w:rsidRDefault="001F0B29" w:rsidP="00EE7995">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 xml:space="preserve">b) La inclusión de precios nuevos, fijados contradictoriamente por los procedimientos establecidos en la LCSP y en sus normas de desarrollo, siempre que no supongan incremento del precio global del contrato ni afecten a unidades de obra que en su conjunto exceda del 3 por ciento del presupuesto primitivo del mismo. </w:t>
      </w:r>
    </w:p>
    <w:p w:rsidR="00EE7995" w:rsidRDefault="00EE7995" w:rsidP="00EE7995">
      <w:pPr>
        <w:autoSpaceDE w:val="0"/>
        <w:adjustRightInd w:val="0"/>
        <w:ind w:right="565" w:firstLine="708"/>
        <w:jc w:val="both"/>
        <w:rPr>
          <w:rFonts w:ascii="Arial Narrow" w:hAnsi="Arial Narrow" w:cs="Times New Roman"/>
          <w:color w:val="000000"/>
          <w:sz w:val="22"/>
          <w:szCs w:val="22"/>
        </w:rPr>
      </w:pPr>
    </w:p>
    <w:p w:rsidR="001F0B29" w:rsidRPr="00E604C4" w:rsidRDefault="001F0B29" w:rsidP="00EE7995">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este supuesto, no se admitirá incremento del precio del contrato en ningún caso.</w:t>
      </w:r>
    </w:p>
    <w:p w:rsidR="001F0B29" w:rsidRPr="00E604C4" w:rsidRDefault="001F0B29" w:rsidP="00DE2DE7">
      <w:pPr>
        <w:autoSpaceDE w:val="0"/>
        <w:adjustRightInd w:val="0"/>
        <w:ind w:right="567" w:firstLine="357"/>
        <w:jc w:val="both"/>
        <w:rPr>
          <w:rFonts w:ascii="Arial Narrow" w:hAnsi="Arial Narrow" w:cs="Times New Roman"/>
          <w:color w:val="000000"/>
          <w:sz w:val="22"/>
          <w:szCs w:val="22"/>
        </w:rPr>
      </w:pPr>
    </w:p>
    <w:p w:rsidR="001F0B29" w:rsidRDefault="001F0B29" w:rsidP="00EE7995">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15.6.</w:t>
      </w:r>
      <w:r w:rsidRPr="004223FB">
        <w:rPr>
          <w:rFonts w:ascii="Arial Narrow" w:hAnsi="Arial Narrow" w:cs="Times New Roman"/>
          <w:color w:val="FF0000"/>
          <w:sz w:val="22"/>
          <w:szCs w:val="22"/>
        </w:rPr>
        <w:t xml:space="preserve"> </w:t>
      </w:r>
      <w:r w:rsidRPr="001F31A6">
        <w:rPr>
          <w:rFonts w:ascii="Arial Narrow" w:hAnsi="Arial Narrow" w:cs="Times New Roman"/>
          <w:sz w:val="22"/>
          <w:szCs w:val="22"/>
          <w:u w:val="single"/>
        </w:rPr>
        <w:t>Formalización</w:t>
      </w:r>
      <w:r w:rsidR="004223FB" w:rsidRPr="001F31A6">
        <w:rPr>
          <w:rFonts w:ascii="Arial Narrow" w:hAnsi="Arial Narrow" w:cs="Times New Roman"/>
          <w:sz w:val="22"/>
          <w:szCs w:val="22"/>
          <w:u w:val="single"/>
        </w:rPr>
        <w:t>.</w:t>
      </w:r>
      <w:r w:rsidR="00471FC2" w:rsidRPr="001F31A6">
        <w:rPr>
          <w:rFonts w:ascii="Arial Narrow" w:hAnsi="Arial Narrow" w:cs="Times New Roman"/>
          <w:sz w:val="22"/>
          <w:szCs w:val="22"/>
        </w:rPr>
        <w:t xml:space="preserve"> </w:t>
      </w:r>
      <w:r w:rsidRPr="004223FB">
        <w:rPr>
          <w:rFonts w:ascii="Arial Narrow" w:hAnsi="Arial Narrow" w:cs="Times New Roman"/>
          <w:color w:val="000000"/>
          <w:sz w:val="22"/>
          <w:szCs w:val="22"/>
        </w:rPr>
        <w:t>Las</w:t>
      </w:r>
      <w:r w:rsidRPr="00E604C4">
        <w:rPr>
          <w:rFonts w:ascii="Arial Narrow" w:hAnsi="Arial Narrow" w:cs="Times New Roman"/>
          <w:color w:val="000000"/>
          <w:sz w:val="22"/>
          <w:szCs w:val="22"/>
        </w:rPr>
        <w:t xml:space="preserve"> modificaciones del contrato deberán formalizarse en el correspondiente contrato administrativo, a tenor de lo dispuesto en el artículo 203 LCSP y publicarse de acuerdo a lo establecido en los artículos 207 y 63 de dicha norma.</w:t>
      </w:r>
    </w:p>
    <w:p w:rsidR="0031457B" w:rsidRPr="00E604C4" w:rsidRDefault="0031457B" w:rsidP="00EE7995">
      <w:pPr>
        <w:autoSpaceDE w:val="0"/>
        <w:adjustRightInd w:val="0"/>
        <w:ind w:right="565" w:firstLine="708"/>
        <w:jc w:val="both"/>
        <w:rPr>
          <w:rFonts w:ascii="Arial Narrow" w:hAnsi="Arial Narrow" w:cs="Times New Roman"/>
          <w:color w:val="000000"/>
          <w:sz w:val="22"/>
          <w:szCs w:val="22"/>
        </w:rPr>
      </w:pPr>
    </w:p>
    <w:p w:rsidR="001F0B29" w:rsidRDefault="0031457B" w:rsidP="0031457B">
      <w:pPr>
        <w:autoSpaceDE w:val="0"/>
        <w:adjustRightInd w:val="0"/>
        <w:ind w:right="567" w:firstLine="708"/>
        <w:jc w:val="both"/>
        <w:rPr>
          <w:rFonts w:ascii="Arial Narrow" w:eastAsia="Arial" w:hAnsi="Arial Narrow" w:cs="Arial"/>
          <w:color w:val="333333"/>
          <w:sz w:val="22"/>
          <w:szCs w:val="22"/>
        </w:rPr>
      </w:pPr>
      <w:r w:rsidRPr="00E604C4">
        <w:rPr>
          <w:rFonts w:ascii="Arial Narrow" w:eastAsia="Arial" w:hAnsi="Arial Narrow" w:cs="Arial"/>
          <w:color w:val="333333"/>
          <w:sz w:val="22"/>
          <w:szCs w:val="22"/>
        </w:rPr>
        <w:t xml:space="preserve">En relación a la garantía definitiva constituida, cuando a consecuencia de la modificación del contrato, experimente variación su </w:t>
      </w:r>
      <w:r w:rsidRPr="00677ADA">
        <w:rPr>
          <w:rFonts w:ascii="Arial Narrow" w:eastAsia="SimSun" w:hAnsi="Arial Narrow" w:cs="Arial"/>
          <w:color w:val="333333"/>
          <w:sz w:val="22"/>
          <w:szCs w:val="22"/>
        </w:rPr>
        <w:t>precio</w:t>
      </w:r>
      <w:r w:rsidRPr="00E604C4">
        <w:rPr>
          <w:rFonts w:ascii="Arial Narrow" w:eastAsia="Arial" w:hAnsi="Arial Narrow" w:cs="Arial"/>
          <w:color w:val="333333"/>
          <w:sz w:val="22"/>
          <w:szCs w:val="22"/>
        </w:rPr>
        <w:t>, se reajustará la garantía en el plazo de quince (15) días, contados desde la fecha en que se notifique al adjudicatario el acuerdo de modificación del contrato, de conformidad con lo dispuesto en el artículo 109 de la LCSP</w:t>
      </w:r>
      <w:r>
        <w:rPr>
          <w:rFonts w:ascii="Arial Narrow" w:eastAsia="Arial" w:hAnsi="Arial Narrow" w:cs="Arial"/>
          <w:color w:val="333333"/>
          <w:sz w:val="22"/>
          <w:szCs w:val="22"/>
        </w:rPr>
        <w:t>.</w:t>
      </w:r>
    </w:p>
    <w:p w:rsidR="0031457B" w:rsidRPr="00E604C4" w:rsidRDefault="0031457B" w:rsidP="0031457B">
      <w:pPr>
        <w:autoSpaceDE w:val="0"/>
        <w:adjustRightInd w:val="0"/>
        <w:ind w:right="567" w:firstLine="708"/>
        <w:jc w:val="both"/>
        <w:rPr>
          <w:rFonts w:ascii="Arial Narrow" w:hAnsi="Arial Narrow" w:cs="Times New Roman"/>
          <w:color w:val="000000"/>
          <w:sz w:val="22"/>
          <w:szCs w:val="22"/>
        </w:rPr>
      </w:pPr>
    </w:p>
    <w:p w:rsidR="001F0B29" w:rsidRPr="004223FB" w:rsidRDefault="001F0B29" w:rsidP="00EE7995">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15.7. Cuando la modificación contemple unidades de obra que hayan de quedar posterior y definitivamente ocultas, antes de efectuar la medición parcial de las mismas, deberá comunicarse a la Intervención Provincial, con una antelación mínima de cinco días, para que, si lo considera oportuno, pueda acudir a dicho acto en sus funciones de comprobación material de la inversión, y ello, sin perjuicio de, una vez terminadas las obras, efectuar la correspondiente recepción.</w:t>
      </w:r>
    </w:p>
    <w:p w:rsidR="001F0B29" w:rsidRPr="004223FB" w:rsidRDefault="001F0B29" w:rsidP="00DE2DE7">
      <w:pPr>
        <w:autoSpaceDE w:val="0"/>
        <w:adjustRightInd w:val="0"/>
        <w:ind w:right="567" w:firstLine="357"/>
        <w:jc w:val="both"/>
        <w:rPr>
          <w:rFonts w:ascii="Arial Narrow" w:hAnsi="Arial Narrow" w:cs="Times New Roman"/>
          <w:color w:val="000000"/>
          <w:sz w:val="22"/>
          <w:szCs w:val="22"/>
        </w:rPr>
      </w:pPr>
    </w:p>
    <w:p w:rsidR="001F0B29" w:rsidRPr="00E604C4" w:rsidRDefault="001F0B29" w:rsidP="00EE7995">
      <w:pPr>
        <w:autoSpaceDE w:val="0"/>
        <w:adjustRightInd w:val="0"/>
        <w:ind w:right="565" w:firstLine="708"/>
        <w:jc w:val="both"/>
        <w:rPr>
          <w:rFonts w:ascii="Arial Narrow" w:hAnsi="Arial Narrow" w:cs="Times New Roman"/>
          <w:sz w:val="22"/>
          <w:szCs w:val="22"/>
        </w:rPr>
      </w:pPr>
      <w:r w:rsidRPr="004223FB">
        <w:rPr>
          <w:rFonts w:ascii="Arial Narrow" w:hAnsi="Arial Narrow" w:cs="Times New Roman"/>
          <w:color w:val="000000"/>
          <w:sz w:val="22"/>
          <w:szCs w:val="22"/>
        </w:rPr>
        <w:t>15.8.</w:t>
      </w:r>
      <w:r w:rsidRPr="00E604C4">
        <w:rPr>
          <w:rFonts w:ascii="Arial Narrow" w:hAnsi="Arial Narrow" w:cs="Times New Roman"/>
          <w:sz w:val="22"/>
          <w:szCs w:val="22"/>
        </w:rPr>
        <w:t xml:space="preserve"> Documento técnico final de obra: las alteraciones que no dan lugar a  modificado de proyecto,  a las que se hace </w:t>
      </w:r>
      <w:r w:rsidRPr="00EE7995">
        <w:rPr>
          <w:rFonts w:ascii="Arial Narrow" w:hAnsi="Arial Narrow" w:cs="Times New Roman"/>
          <w:color w:val="000000"/>
          <w:sz w:val="22"/>
          <w:szCs w:val="22"/>
        </w:rPr>
        <w:t>referencia</w:t>
      </w:r>
      <w:r w:rsidRPr="00E604C4">
        <w:rPr>
          <w:rFonts w:ascii="Arial Narrow" w:hAnsi="Arial Narrow" w:cs="Times New Roman"/>
          <w:sz w:val="22"/>
          <w:szCs w:val="22"/>
        </w:rPr>
        <w:t xml:space="preserve"> en el apartado 15.5.a), deberán recogerse en el correspondiente documento técnico final de obra, a los efectos de dejar constancia de lo realmente ejecutado.</w:t>
      </w:r>
    </w:p>
    <w:p w:rsidR="001F0B29" w:rsidRPr="00E604C4" w:rsidRDefault="001F0B29" w:rsidP="00677ADA">
      <w:pPr>
        <w:autoSpaceDE w:val="0"/>
        <w:adjustRightInd w:val="0"/>
        <w:ind w:right="567" w:firstLine="357"/>
        <w:jc w:val="both"/>
        <w:rPr>
          <w:rFonts w:ascii="Arial Narrow" w:hAnsi="Arial Narrow" w:cs="Times New Roman"/>
          <w:color w:val="000000"/>
          <w:sz w:val="22"/>
          <w:szCs w:val="22"/>
        </w:rPr>
      </w:pPr>
    </w:p>
    <w:p w:rsidR="001F0B29" w:rsidRPr="00E604C4" w:rsidRDefault="001F0B29" w:rsidP="00FB1628">
      <w:pPr>
        <w:autoSpaceDE w:val="0"/>
        <w:adjustRightInd w:val="0"/>
        <w:spacing w:before="120"/>
        <w:ind w:right="565"/>
        <w:jc w:val="both"/>
        <w:rPr>
          <w:rFonts w:ascii="Arial Narrow" w:hAnsi="Arial Narrow" w:cs="Tms Rmn"/>
          <w:b/>
          <w:bCs/>
          <w:color w:val="000000"/>
          <w:sz w:val="22"/>
          <w:szCs w:val="22"/>
          <w:u w:val="single"/>
        </w:rPr>
      </w:pPr>
      <w:r w:rsidRPr="00E604C4">
        <w:rPr>
          <w:rFonts w:ascii="Arial Narrow" w:hAnsi="Arial Narrow" w:cs="Times New Roman"/>
          <w:b/>
          <w:bCs/>
          <w:color w:val="000000"/>
          <w:sz w:val="22"/>
          <w:szCs w:val="22"/>
          <w:u w:val="single"/>
        </w:rPr>
        <w:t xml:space="preserve">CLÁUSULA 16ª.- </w:t>
      </w:r>
      <w:r w:rsidRPr="00677ADA">
        <w:rPr>
          <w:rFonts w:ascii="Arial Narrow" w:hAnsi="Arial Narrow" w:cs="Times New Roman"/>
          <w:b/>
          <w:bCs/>
          <w:color w:val="000000"/>
          <w:sz w:val="22"/>
          <w:szCs w:val="22"/>
          <w:u w:val="single"/>
        </w:rPr>
        <w:t>RECEPCIÓN</w:t>
      </w:r>
      <w:r w:rsidRPr="00E604C4">
        <w:rPr>
          <w:rFonts w:ascii="Arial Narrow" w:hAnsi="Arial Narrow" w:cs="Times New Roman"/>
          <w:b/>
          <w:bCs/>
          <w:color w:val="000000"/>
          <w:sz w:val="22"/>
          <w:szCs w:val="22"/>
          <w:u w:val="single"/>
        </w:rPr>
        <w:t>, PUESTA EN USO, CERTIFICACIÓN FINAL Y LIQUIDACIÓN DE LAS OBRAS</w:t>
      </w:r>
      <w:r w:rsidRPr="00E604C4">
        <w:rPr>
          <w:rFonts w:ascii="Arial Narrow" w:hAnsi="Arial Narrow" w:cs="Tms Rmn"/>
          <w:b/>
          <w:bCs/>
          <w:color w:val="000000"/>
          <w:sz w:val="22"/>
          <w:szCs w:val="22"/>
          <w:u w:val="single"/>
        </w:rPr>
        <w:t>.</w:t>
      </w:r>
    </w:p>
    <w:p w:rsidR="00EE7995"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EE7995">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16.1. </w:t>
      </w:r>
      <w:r w:rsidRPr="004223FB">
        <w:rPr>
          <w:rFonts w:ascii="Arial Narrow" w:hAnsi="Arial Narrow" w:cs="Times New Roman"/>
          <w:bCs/>
          <w:color w:val="000000"/>
          <w:sz w:val="22"/>
          <w:szCs w:val="22"/>
          <w:u w:val="single"/>
        </w:rPr>
        <w:t>Preaviso</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el contratista adjudicatario avisará a la Dirección de obra, con la antelación suficiente, de la fecha </w:t>
      </w:r>
      <w:r w:rsidRPr="004223FB">
        <w:rPr>
          <w:rFonts w:ascii="Arial Narrow" w:hAnsi="Arial Narrow" w:cs="Times New Roman"/>
          <w:color w:val="000000"/>
          <w:sz w:val="22"/>
          <w:szCs w:val="22"/>
        </w:rPr>
        <w:t>posible</w:t>
      </w:r>
      <w:r w:rsidRPr="004223FB">
        <w:rPr>
          <w:rFonts w:ascii="Arial Narrow" w:hAnsi="Arial Narrow" w:cs="Times New Roman"/>
          <w:bCs/>
          <w:color w:val="000000"/>
          <w:sz w:val="22"/>
          <w:szCs w:val="22"/>
        </w:rPr>
        <w:t xml:space="preserve"> de terminación de las obras. Ésta lo comunicará al órgano de contratación quién nombrará su representante para la recepción de la obra quien, a su vez, fijará la fecha y citará al resto de los asistentes obligados al acto.</w:t>
      </w:r>
    </w:p>
    <w:p w:rsidR="00EE7995" w:rsidRPr="004223FB"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EE7995">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16.2. </w:t>
      </w:r>
      <w:r w:rsidRPr="004223FB">
        <w:rPr>
          <w:rFonts w:ascii="Arial Narrow" w:hAnsi="Arial Narrow" w:cs="Times New Roman"/>
          <w:bCs/>
          <w:color w:val="000000"/>
          <w:sz w:val="22"/>
          <w:szCs w:val="22"/>
          <w:u w:val="single"/>
        </w:rPr>
        <w:t>Recepción</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la recepción se realizará dentro del mes siguiente a la terminación de la obra o dentro de los cinco días</w:t>
      </w:r>
      <w:r w:rsidRPr="00E604C4">
        <w:rPr>
          <w:rFonts w:ascii="Arial Narrow" w:hAnsi="Arial Narrow" w:cs="Times New Roman"/>
          <w:bCs/>
          <w:color w:val="000000"/>
          <w:sz w:val="22"/>
          <w:szCs w:val="22"/>
        </w:rPr>
        <w:t xml:space="preserve"> hábiles siguientes a la terminación de cada uno de los lotes,  en la forma establecida en los artículos 210 y 243 de la LCSP, si se encuentra en condiciones de ser recibida, levantándose la correspondiente acta y comenzando a contar el plazo de garantía que se señala en la cláusula 17 de este pliego, debiéndose comprobar especialmente:</w:t>
      </w:r>
    </w:p>
    <w:p w:rsidR="00EE7995"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left="709" w:right="567"/>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 La retirada, previa conformidad de la administración, de todos los carteles de obra así como cualquier otro cartel o señalización que no forme parte de la señalización definitiva de la obra y su sustitución por una placa, marca o indicación que corresponda reglamentariamente en parte visible o esencial de la obra.</w:t>
      </w:r>
    </w:p>
    <w:p w:rsidR="00EE7995"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left="709" w:right="567"/>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b) cumplimiento no defectuoso del contrato</w:t>
      </w:r>
    </w:p>
    <w:p w:rsidR="00EE7995" w:rsidRDefault="00EE7995" w:rsidP="00471FC2">
      <w:pPr>
        <w:autoSpaceDE w:val="0"/>
        <w:adjustRightInd w:val="0"/>
        <w:ind w:left="709" w:right="567"/>
        <w:jc w:val="both"/>
        <w:rPr>
          <w:rFonts w:ascii="Arial Narrow" w:hAnsi="Arial Narrow" w:cs="Times New Roman"/>
          <w:bCs/>
          <w:color w:val="000000"/>
          <w:sz w:val="22"/>
          <w:szCs w:val="22"/>
        </w:rPr>
      </w:pPr>
    </w:p>
    <w:p w:rsidR="001F0B29" w:rsidRPr="00E604C4" w:rsidRDefault="001F0B29" w:rsidP="00471FC2">
      <w:pPr>
        <w:autoSpaceDE w:val="0"/>
        <w:adjustRightInd w:val="0"/>
        <w:ind w:left="709" w:right="567"/>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c) Cumplimiento de los compromisos adquiridos por el contratista, tanto en relación con los criterios de adjudicación como con las condiciones especiales de ejecución.</w:t>
      </w:r>
    </w:p>
    <w:p w:rsidR="001F0B29" w:rsidRPr="00E604C4"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Si las obras no se encuentran en estado de ser recibidas, el representante de la Diputación Provincial señalará los defectos observados y detallará las instrucciones precisas para su subsanación, fijando un plazo para ello que, en el caso de no ser cumplido, podrá ampliarse de forma improrrogable o proponer la resolución del contrato con la incautación de la fianza en los términos recogidos en la cláusula 16.6, sin perjuicio de lo dispuesto en este pliego para la ejecución defectuosa de la obra.</w:t>
      </w:r>
    </w:p>
    <w:p w:rsidR="001F0B29" w:rsidRPr="00E604C4"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16.3. </w:t>
      </w:r>
      <w:r w:rsidRPr="004223FB">
        <w:rPr>
          <w:rFonts w:ascii="Arial Narrow" w:hAnsi="Arial Narrow" w:cs="Times New Roman"/>
          <w:bCs/>
          <w:color w:val="000000"/>
          <w:sz w:val="22"/>
          <w:szCs w:val="22"/>
          <w:u w:val="single"/>
        </w:rPr>
        <w:t>Ocupación o puesta en servicio para el uso público</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cuando la obra haya de ser entregada a otra administración, y se proceda a su ocupación o puesta en servicio para el uso público de forma inmediata y en las condiciones previstas</w:t>
      </w:r>
      <w:r w:rsidRPr="00E604C4">
        <w:rPr>
          <w:rFonts w:ascii="Arial Narrow" w:hAnsi="Arial Narrow" w:cs="Times New Roman"/>
          <w:bCs/>
          <w:color w:val="000000"/>
          <w:sz w:val="22"/>
          <w:szCs w:val="22"/>
        </w:rPr>
        <w:t xml:space="preserve"> en el artículo 243.6 de la LCSP, por el representante referenciado se citará también a un representante de la administración receptora quién, igualmente, en el caso de encontrar adecuadas las obras firmará el acta de ocupación o puesta en servicio para el uso público, que se convertirá en acta de recepción de la obra con los mismos efectos de ésta. A dicha administración receptora se le entregará, a los efectos oportunos, un ejemplar de dicha acta junto con un estado de las mediciones y características de la obra ejecutada.</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Si por el representante de la administración contratante o de la receptora se realizasen observaciones, se estará a lo dispuesto en el párrafo segundo de la cláusula 16.2.</w:t>
      </w:r>
    </w:p>
    <w:p w:rsidR="001F0B29" w:rsidRPr="004223FB"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16.4. </w:t>
      </w:r>
      <w:r w:rsidRPr="004223FB">
        <w:rPr>
          <w:rFonts w:ascii="Arial Narrow" w:hAnsi="Arial Narrow" w:cs="Times New Roman"/>
          <w:bCs/>
          <w:color w:val="000000"/>
          <w:sz w:val="22"/>
          <w:szCs w:val="22"/>
          <w:u w:val="single"/>
        </w:rPr>
        <w:t>Recepción parcial</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Por motivos justificados, podrán ser objeto de recepción parcial aquellas partes de la obra susceptibles de ser ejecutadas por fases que puedan ser entregadas al uso público de forma independiente, previo informe favorable de la dirección técnica de las obras.</w:t>
      </w:r>
    </w:p>
    <w:p w:rsidR="001F0B29" w:rsidRPr="004223FB"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16.5. </w:t>
      </w:r>
      <w:r w:rsidR="00471FC2" w:rsidRPr="004223FB">
        <w:rPr>
          <w:rFonts w:ascii="Arial Narrow" w:hAnsi="Arial Narrow" w:cs="Times New Roman"/>
          <w:bCs/>
          <w:color w:val="000000"/>
          <w:sz w:val="22"/>
          <w:szCs w:val="22"/>
          <w:u w:val="single"/>
        </w:rPr>
        <w:t>Certificación final de obra</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Dentro de los tres (3) meses a contar desde la fecha de la recepción o de la ocupación, el órgano de contratación deberá aprobar la certificación final de las obras ejecutadas, que será abonada, en su caso,  al contratista a cuenta de la liquidación del contrato.</w:t>
      </w:r>
    </w:p>
    <w:p w:rsidR="001F0B29" w:rsidRPr="004223FB"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16.6. </w:t>
      </w:r>
      <w:r w:rsidRPr="004223FB">
        <w:rPr>
          <w:rFonts w:ascii="Arial Narrow" w:hAnsi="Arial Narrow" w:cs="Times New Roman"/>
          <w:bCs/>
          <w:color w:val="000000"/>
          <w:sz w:val="22"/>
          <w:szCs w:val="22"/>
          <w:u w:val="single"/>
        </w:rPr>
        <w:t>Liquidación del contrato</w:t>
      </w:r>
      <w:r w:rsidR="004223FB" w:rsidRPr="004223FB">
        <w:rPr>
          <w:rFonts w:ascii="Arial Narrow" w:hAnsi="Arial Narrow" w:cs="Times New Roman"/>
          <w:bCs/>
          <w:color w:val="000000"/>
          <w:sz w:val="22"/>
          <w:szCs w:val="22"/>
          <w:u w:val="single"/>
        </w:rPr>
        <w:t>.</w:t>
      </w:r>
    </w:p>
    <w:p w:rsidR="00471FC2" w:rsidRPr="004223FB"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 xml:space="preserve">16.6.1. Dentro del plazo de quince (15) días anteriores al cumplimiento del plazo de garantía que se indica en el Anexo I, el director facultativo de la obra, de oficio o a instancia del contratista, redactará un informe sobre el estado de la misma o del lote que correspondiese, en su caso, y si este fuera favorable, el contratista quedará exonerado de toda responsabilidad, salvo lo dispuesto en el artículo 244 de la LCSP, procediéndose a la devolución o cancelación de la garantía correspondiente, a la liquidación del contrato y, en su caso, al pago de las obligaciones pendientes, en un plazo máximo de sesenta (60) días. </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Si se produjera demora en el pago del saldo de liquidación, el contratista tendrá derecho a percibir los intereses de demora y la indemnización por los costes de cobro en los términos previstos en la Ley por la que se establecen medidas de lucha contra la morosidad en las operaciones comerciales.</w:t>
      </w:r>
    </w:p>
    <w:p w:rsidR="004223FB" w:rsidRDefault="004223FB"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16.6.2. Si el informe no fuese favorable y el contratista no procediera a subsanar las deficiencias observadas, la dirección de obra podrá solicitar del órgano de contratación, y éste acordarla, la incautación de la fianza, que será notificada al contratista y a la entidad que garantizó el contrato, en su caso.</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Transcurrido un mes desde dichas notificaciones, la Diputación Provincial procederá a la ejecución de la garantía, en los términos y condiciones legalmente establecidos.</w:t>
      </w:r>
    </w:p>
    <w:p w:rsidR="001F0B29" w:rsidRPr="00471FC2" w:rsidRDefault="001F0B29" w:rsidP="00EE7995">
      <w:pPr>
        <w:autoSpaceDE w:val="0"/>
        <w:adjustRightInd w:val="0"/>
        <w:ind w:right="567" w:firstLine="357"/>
        <w:jc w:val="both"/>
        <w:rPr>
          <w:rFonts w:ascii="Arial Narrow" w:hAnsi="Arial Narrow" w:cs="Times New Roman"/>
          <w:bCs/>
          <w:color w:val="000000"/>
          <w:sz w:val="22"/>
          <w:szCs w:val="22"/>
          <w:u w:val="single"/>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16.7. </w:t>
      </w:r>
      <w:r w:rsidRPr="004223FB">
        <w:rPr>
          <w:rFonts w:ascii="Arial Narrow" w:hAnsi="Arial Narrow" w:cs="Times New Roman"/>
          <w:bCs/>
          <w:color w:val="000000"/>
          <w:sz w:val="22"/>
          <w:szCs w:val="22"/>
          <w:u w:val="single"/>
        </w:rPr>
        <w:t>Extinción de responsabilidad y existencia de vicios ocultos</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Cumplidos los trámites anteriores, el contratista adjudicatario quedará relevado de toda responsabilidad, salvo la</w:t>
      </w:r>
      <w:r w:rsidRPr="00E604C4">
        <w:rPr>
          <w:rFonts w:ascii="Arial Narrow" w:hAnsi="Arial Narrow" w:cs="Times New Roman"/>
          <w:bCs/>
          <w:color w:val="000000"/>
          <w:sz w:val="22"/>
          <w:szCs w:val="22"/>
        </w:rPr>
        <w:t xml:space="preserve"> existencia de vicios ocultos de la construcción debido a incumplimiento del contrato, en cuyo caso responderá de los daños y perjuicios que se produzcan o se manifiesten durante un plazo de quince años a contar desde la recepción.</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Asimismo, el contratista responderá durante dicho plazo de quince años de los daños materiales causados en la obra por vicios o defectos que afecten a la cimentación, los soportes, las vigas, forjados, los muros de carga u otros elementos estructurales, y que comprometan directamente la resistencia mecánica y la estabilidad de la construcción, contados desde la fecha de recepción de la obra sin reservas.</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Transcurrido el plazo de quince años establecido en el primer establecido en esta cláusula sin que se haya manifestado ningún daño o perjuicio, quedará totalmente extinguida cualquier responsabilidad del contratista.</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En el caso de que se hubiese actuado conforme a la cláusula 16.3, y se observasen anomalías o deficiencias en el uso u ocupación de la obra, por la dirección técnica se procederá a emitir informe sobre las causas y posible depuración de responsabilidades.</w:t>
      </w:r>
    </w:p>
    <w:p w:rsidR="001F0B29" w:rsidRPr="00E604C4" w:rsidRDefault="001F0B29" w:rsidP="001F0B29">
      <w:pPr>
        <w:autoSpaceDE w:val="0"/>
        <w:adjustRightInd w:val="0"/>
        <w:spacing w:before="120"/>
        <w:ind w:right="565" w:firstLine="360"/>
        <w:jc w:val="both"/>
        <w:rPr>
          <w:rFonts w:ascii="Arial Narrow" w:hAnsi="Arial Narrow" w:cs="Times New Roman"/>
          <w:bCs/>
          <w:color w:val="000000"/>
          <w:sz w:val="22"/>
          <w:szCs w:val="22"/>
        </w:rPr>
      </w:pPr>
    </w:p>
    <w:p w:rsidR="001F0B29" w:rsidRPr="00E604C4" w:rsidRDefault="001F0B29" w:rsidP="00FB1628">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 xml:space="preserve">CLÁUSULA 17ª.-  </w:t>
      </w:r>
      <w:r w:rsidRPr="00FB1628">
        <w:rPr>
          <w:rFonts w:ascii="Arial Narrow" w:hAnsi="Arial Narrow" w:cs="Tms Rmn"/>
          <w:b/>
          <w:bCs/>
          <w:sz w:val="22"/>
          <w:szCs w:val="22"/>
          <w:u w:val="single"/>
        </w:rPr>
        <w:t>PLAZO</w:t>
      </w:r>
      <w:r w:rsidRPr="00E604C4">
        <w:rPr>
          <w:rFonts w:ascii="Arial Narrow" w:hAnsi="Arial Narrow" w:cs="Times New Roman"/>
          <w:b/>
          <w:bCs/>
          <w:color w:val="000000"/>
          <w:sz w:val="22"/>
          <w:szCs w:val="22"/>
          <w:u w:val="single"/>
        </w:rPr>
        <w:t xml:space="preserve"> DE GARANTÍA  Y DEVOLUCIÓN DE GARANTÍA DEFINITIVA Y COMPLEMENTARIA</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17.1. El plazo de garantía de la obra será el indicado en el Anexo I y comenzará a contarse a partir de la recepción de la obra o de su ocupación, ya sea total o parcial.</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 Durante dicho plazo de garantía el contratista queda obligado, en todo caso, a la conservación y policía de la obra, con las siguientes especificaciones:</w:t>
      </w:r>
    </w:p>
    <w:p w:rsidR="001F0B29" w:rsidRPr="00E604C4" w:rsidRDefault="00D3419C" w:rsidP="00D3419C">
      <w:pPr>
        <w:autoSpaceDE w:val="0"/>
        <w:autoSpaceDN w:val="0"/>
        <w:adjustRightInd w:val="0"/>
        <w:spacing w:before="120"/>
        <w:ind w:right="565" w:firstLine="708"/>
        <w:jc w:val="both"/>
        <w:rPr>
          <w:rFonts w:ascii="Arial Narrow" w:hAnsi="Arial Narrow" w:cs="Times New Roman"/>
          <w:color w:val="000000"/>
          <w:sz w:val="22"/>
          <w:szCs w:val="22"/>
        </w:rPr>
      </w:pPr>
      <w:r>
        <w:rPr>
          <w:rFonts w:ascii="Arial Narrow" w:hAnsi="Arial Narrow" w:cs="Times New Roman"/>
          <w:color w:val="000000"/>
          <w:sz w:val="22"/>
          <w:szCs w:val="22"/>
        </w:rPr>
        <w:t xml:space="preserve">a) </w:t>
      </w:r>
      <w:r w:rsidR="001F0B29" w:rsidRPr="00E604C4">
        <w:rPr>
          <w:rFonts w:ascii="Arial Narrow" w:hAnsi="Arial Narrow" w:cs="Times New Roman"/>
          <w:color w:val="000000"/>
          <w:sz w:val="22"/>
          <w:szCs w:val="22"/>
        </w:rPr>
        <w:t>En las obras de edificación, durante el plazo de garantía vendrá obligado al mantenimiento de un servicio de vigilancia y conservación, salvo que las obras hayan sido entregadas al destinatario o al uso público.</w:t>
      </w:r>
    </w:p>
    <w:p w:rsidR="001F0B29" w:rsidRPr="001F31A6" w:rsidRDefault="00D3419C" w:rsidP="00D3419C">
      <w:pPr>
        <w:autoSpaceDE w:val="0"/>
        <w:autoSpaceDN w:val="0"/>
        <w:adjustRightInd w:val="0"/>
        <w:spacing w:before="120"/>
        <w:ind w:right="565" w:firstLine="708"/>
        <w:jc w:val="both"/>
        <w:rPr>
          <w:rFonts w:ascii="Arial Narrow" w:hAnsi="Arial Narrow" w:cs="Times New Roman"/>
          <w:sz w:val="22"/>
          <w:szCs w:val="22"/>
        </w:rPr>
      </w:pPr>
      <w:r w:rsidRPr="001F31A6">
        <w:rPr>
          <w:rFonts w:ascii="Arial Narrow" w:hAnsi="Arial Narrow" w:cs="Times New Roman"/>
          <w:sz w:val="22"/>
          <w:szCs w:val="22"/>
        </w:rPr>
        <w:t xml:space="preserve">b) </w:t>
      </w:r>
      <w:r w:rsidR="001F0B29" w:rsidRPr="001F31A6">
        <w:rPr>
          <w:rFonts w:ascii="Arial Narrow" w:hAnsi="Arial Narrow" w:cs="Times New Roman"/>
          <w:sz w:val="22"/>
          <w:szCs w:val="22"/>
        </w:rPr>
        <w:t>Para el resto de las obras, además de mantener la vigilancia necesaria, estará a lo dispuesto en el pliego de prescripciones técnicas y a las órdenes de la dirección de la obra.</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17.2. </w:t>
      </w:r>
      <w:r w:rsidRPr="004223FB">
        <w:rPr>
          <w:rFonts w:ascii="Arial Narrow" w:hAnsi="Arial Narrow" w:cs="Times New Roman"/>
          <w:color w:val="000000"/>
          <w:sz w:val="22"/>
          <w:szCs w:val="22"/>
          <w:u w:val="single"/>
        </w:rPr>
        <w:t>Devolución de las garantías</w:t>
      </w:r>
      <w:r w:rsidR="004223FB">
        <w:rPr>
          <w:rFonts w:ascii="Arial Narrow" w:hAnsi="Arial Narrow" w:cs="Times New Roman"/>
          <w:color w:val="000000"/>
          <w:sz w:val="22"/>
          <w:szCs w:val="22"/>
          <w:u w:val="single"/>
        </w:rPr>
        <w:t>.</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17.2.1. Devolución de la garantía definitiva: aprobada la liquidación del contrato, si no resultasen responsabilidades que hayan de ejercitarse sobre la garantía y transcurrido el plazo de la misma, se dictará de oficio acuerdo de devolución de aquélla o de cancelación de aval mediante el siguiente procedimiento:</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1º) Informe del Director de obra en el que se hará constar la existencia o no de circunstancias que aconsejen la retención de la garantía, como consecuencia de posibles incidencias que hayan ocurrido durante el plazo de garantía de la obra, e informe de la Intervención Provincial.</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2º) Acuerdo del órgano de contratación competente sobre la devolución de la garantía, a tenor de la documentación anterior.</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17.2.2</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La devolución de la garantía complementaria, en su caso, se llevará a cabo conforme al procedimiento anterior.</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17.3. </w:t>
      </w:r>
      <w:r w:rsidRPr="004223FB">
        <w:rPr>
          <w:rFonts w:ascii="Arial Narrow" w:hAnsi="Arial Narrow" w:cs="Times New Roman"/>
          <w:color w:val="000000"/>
          <w:sz w:val="22"/>
          <w:szCs w:val="22"/>
          <w:u w:val="single"/>
        </w:rPr>
        <w:t>Devolución anticipada</w:t>
      </w:r>
      <w:r w:rsidR="004223FB">
        <w:rPr>
          <w:rFonts w:ascii="Arial Narrow" w:hAnsi="Arial Narrow" w:cs="Times New Roman"/>
          <w:color w:val="000000"/>
          <w:sz w:val="22"/>
          <w:szCs w:val="22"/>
          <w:u w:val="single"/>
        </w:rPr>
        <w:t>.</w:t>
      </w:r>
      <w:r w:rsidRPr="004223FB">
        <w:rPr>
          <w:rFonts w:ascii="Arial Narrow" w:hAnsi="Arial Narrow" w:cs="Times New Roman"/>
          <w:color w:val="000000"/>
          <w:sz w:val="22"/>
          <w:szCs w:val="22"/>
        </w:rPr>
        <w:t xml:space="preserve"> No</w:t>
      </w:r>
      <w:r w:rsidRPr="00E604C4">
        <w:rPr>
          <w:rFonts w:ascii="Arial Narrow" w:hAnsi="Arial Narrow" w:cs="Times New Roman"/>
          <w:color w:val="000000"/>
          <w:sz w:val="22"/>
          <w:szCs w:val="22"/>
        </w:rPr>
        <w:t xml:space="preserve"> obstante lo anterior, cuando hayan transcurrido seis meses desde la fecha de terminación del contrato sin que la recepción formal y la liquidación hubiesen tenido lugar por causas no imputables al contratista, se procederá, sin más demora, a la devolución o cancelación de las garantía definitiva y complementaria, en su caso, una vez depuradas las responsabilidades a que hace referencia el artículo 110 de la LCSP.</w:t>
      </w:r>
    </w:p>
    <w:p w:rsidR="00677ADA" w:rsidRDefault="00677ADA" w:rsidP="00FB1628">
      <w:pPr>
        <w:autoSpaceDE w:val="0"/>
        <w:adjustRightInd w:val="0"/>
        <w:spacing w:before="120"/>
        <w:ind w:right="565"/>
        <w:jc w:val="both"/>
        <w:rPr>
          <w:rFonts w:ascii="Arial Narrow" w:hAnsi="Arial Narrow" w:cs="Times New Roman"/>
          <w:b/>
          <w:bCs/>
          <w:color w:val="000000"/>
          <w:sz w:val="22"/>
          <w:szCs w:val="22"/>
          <w:u w:val="single"/>
        </w:rPr>
      </w:pPr>
    </w:p>
    <w:p w:rsidR="001F0B29" w:rsidRPr="00E604C4" w:rsidRDefault="001F0B29" w:rsidP="00FB1628">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CLÁUSULA 18</w:t>
      </w:r>
      <w:r w:rsidR="00FB1628">
        <w:rPr>
          <w:rFonts w:ascii="Arial Narrow" w:hAnsi="Arial Narrow" w:cs="Times New Roman"/>
          <w:b/>
          <w:bCs/>
          <w:color w:val="000000"/>
          <w:sz w:val="22"/>
          <w:szCs w:val="22"/>
          <w:u w:val="single"/>
        </w:rPr>
        <w:t>ª</w:t>
      </w:r>
      <w:r w:rsidRPr="00E604C4">
        <w:rPr>
          <w:rFonts w:ascii="Arial Narrow" w:hAnsi="Arial Narrow" w:cs="Times New Roman"/>
          <w:b/>
          <w:bCs/>
          <w:color w:val="000000"/>
          <w:sz w:val="22"/>
          <w:szCs w:val="22"/>
          <w:u w:val="single"/>
        </w:rPr>
        <w:t xml:space="preserve">.- </w:t>
      </w:r>
      <w:r w:rsidRPr="00677ADA">
        <w:rPr>
          <w:rFonts w:ascii="Arial Narrow" w:hAnsi="Arial Narrow" w:cs="Times New Roman"/>
          <w:b/>
          <w:bCs/>
          <w:color w:val="000000"/>
          <w:sz w:val="22"/>
          <w:szCs w:val="22"/>
          <w:u w:val="single"/>
        </w:rPr>
        <w:t>CESIÓN</w:t>
      </w:r>
      <w:r w:rsidRPr="00E604C4">
        <w:rPr>
          <w:rFonts w:ascii="Arial Narrow" w:hAnsi="Arial Narrow" w:cs="Times New Roman"/>
          <w:b/>
          <w:bCs/>
          <w:color w:val="000000"/>
          <w:sz w:val="22"/>
          <w:szCs w:val="22"/>
          <w:u w:val="single"/>
        </w:rPr>
        <w:t xml:space="preserve"> Y SUBCONTRATACIÓN</w:t>
      </w:r>
    </w:p>
    <w:p w:rsidR="00471FC2" w:rsidRDefault="00471FC2" w:rsidP="00471FC2">
      <w:pPr>
        <w:autoSpaceDE w:val="0"/>
        <w:adjustRightInd w:val="0"/>
        <w:ind w:right="567" w:firstLine="709"/>
        <w:jc w:val="both"/>
        <w:rPr>
          <w:rFonts w:ascii="Arial Narrow" w:hAnsi="Arial Narrow" w:cs="Times New Roman"/>
          <w:b/>
          <w:bCs/>
          <w:color w:val="000000"/>
          <w:sz w:val="22"/>
          <w:szCs w:val="22"/>
          <w:u w:val="single"/>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u w:val="single"/>
        </w:rPr>
      </w:pPr>
      <w:r w:rsidRPr="004223FB">
        <w:rPr>
          <w:rFonts w:ascii="Arial Narrow" w:hAnsi="Arial Narrow" w:cs="Times New Roman"/>
          <w:bCs/>
          <w:color w:val="000000"/>
          <w:sz w:val="22"/>
          <w:szCs w:val="22"/>
        </w:rPr>
        <w:t>18.1</w:t>
      </w:r>
      <w:r w:rsidR="00471FC2"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u w:val="single"/>
        </w:rPr>
        <w:t xml:space="preserve"> Cesión del contrato</w:t>
      </w:r>
      <w:r w:rsidR="004223FB">
        <w:rPr>
          <w:rFonts w:ascii="Arial Narrow" w:hAnsi="Arial Narrow" w:cs="Times New Roman"/>
          <w:bCs/>
          <w:color w:val="000000"/>
          <w:sz w:val="22"/>
          <w:szCs w:val="22"/>
          <w:u w:val="single"/>
        </w:rPr>
        <w:t>.</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b) Que el cedente tenga ejecutado al menos un 20 por 100 del importe del contrato o, cuando se trate de un contrato de concesión de obras o concesión de servicios, que haya efectuado su explotación durante al menos una quinta parte del plazo de duración del contrato. No será de aplicación este requisito si la cesión se produce encontrándose el contratista en concurso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d) Que la cesión se formalice, entre el adjudicatario y el cesionario, en escritura pública.</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El cesionario quedará subrogado en todos los derechos y obligaciones que corresponderían al cedente.</w:t>
      </w:r>
    </w:p>
    <w:p w:rsidR="00471FC2" w:rsidRDefault="00471FC2" w:rsidP="00471FC2">
      <w:pPr>
        <w:autoSpaceDE w:val="0"/>
        <w:adjustRightInd w:val="0"/>
        <w:ind w:right="567" w:firstLine="709"/>
        <w:jc w:val="both"/>
        <w:rPr>
          <w:rFonts w:ascii="Arial Narrow" w:hAnsi="Arial Narrow" w:cs="Times New Roman"/>
          <w:b/>
          <w:bCs/>
          <w:color w:val="000000"/>
          <w:sz w:val="22"/>
          <w:szCs w:val="22"/>
          <w:u w:val="single"/>
        </w:rPr>
      </w:pPr>
    </w:p>
    <w:p w:rsidR="00DA0869" w:rsidRDefault="00DA0869" w:rsidP="00471FC2">
      <w:pPr>
        <w:autoSpaceDE w:val="0"/>
        <w:adjustRightInd w:val="0"/>
        <w:ind w:right="567" w:firstLine="709"/>
        <w:jc w:val="both"/>
        <w:rPr>
          <w:rFonts w:ascii="Arial Narrow" w:hAnsi="Arial Narrow" w:cs="Times New Roman"/>
          <w:b/>
          <w:bCs/>
          <w:color w:val="000000"/>
          <w:sz w:val="22"/>
          <w:szCs w:val="22"/>
          <w:u w:val="single"/>
        </w:rPr>
      </w:pPr>
    </w:p>
    <w:p w:rsidR="00DA0869" w:rsidRDefault="00DA0869" w:rsidP="00471FC2">
      <w:pPr>
        <w:autoSpaceDE w:val="0"/>
        <w:adjustRightInd w:val="0"/>
        <w:ind w:right="567" w:firstLine="709"/>
        <w:jc w:val="both"/>
        <w:rPr>
          <w:rFonts w:ascii="Arial Narrow" w:hAnsi="Arial Narrow" w:cs="Times New Roman"/>
          <w:b/>
          <w:bCs/>
          <w:color w:val="000000"/>
          <w:sz w:val="22"/>
          <w:szCs w:val="22"/>
          <w:u w:val="single"/>
        </w:rPr>
      </w:pPr>
    </w:p>
    <w:p w:rsidR="00DA0869" w:rsidRDefault="00DA0869" w:rsidP="00471FC2">
      <w:pPr>
        <w:autoSpaceDE w:val="0"/>
        <w:adjustRightInd w:val="0"/>
        <w:ind w:right="567" w:firstLine="709"/>
        <w:jc w:val="both"/>
        <w:rPr>
          <w:rFonts w:ascii="Arial Narrow" w:hAnsi="Arial Narrow" w:cs="Times New Roman"/>
          <w:b/>
          <w:bCs/>
          <w:color w:val="000000"/>
          <w:sz w:val="22"/>
          <w:szCs w:val="22"/>
          <w:u w:val="single"/>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u w:val="single"/>
        </w:rPr>
      </w:pPr>
      <w:r w:rsidRPr="004223FB">
        <w:rPr>
          <w:rFonts w:ascii="Arial Narrow" w:hAnsi="Arial Narrow" w:cs="Times New Roman"/>
          <w:bCs/>
          <w:color w:val="000000"/>
          <w:sz w:val="22"/>
          <w:szCs w:val="22"/>
        </w:rPr>
        <w:lastRenderedPageBreak/>
        <w:t xml:space="preserve">18.2. </w:t>
      </w:r>
      <w:r w:rsidRPr="004223FB">
        <w:rPr>
          <w:rFonts w:ascii="Arial Narrow" w:hAnsi="Arial Narrow" w:cs="Times New Roman"/>
          <w:color w:val="000000"/>
          <w:sz w:val="22"/>
          <w:szCs w:val="22"/>
          <w:u w:val="single"/>
        </w:rPr>
        <w:t>Subcontratación</w:t>
      </w:r>
      <w:r w:rsidR="004223FB" w:rsidRPr="004223FB">
        <w:rPr>
          <w:rFonts w:ascii="Arial Narrow" w:hAnsi="Arial Narrow" w:cs="Times New Roman"/>
          <w:color w:val="000000"/>
          <w:sz w:val="22"/>
          <w:szCs w:val="22"/>
          <w:u w:val="single"/>
        </w:rPr>
        <w:t>.</w:t>
      </w:r>
    </w:p>
    <w:p w:rsidR="00103983" w:rsidRPr="00103983" w:rsidRDefault="00103983" w:rsidP="00103983">
      <w:pPr>
        <w:pStyle w:val="NormalWeb"/>
        <w:ind w:firstLine="708"/>
        <w:jc w:val="both"/>
        <w:rPr>
          <w:rFonts w:ascii="Arial Narrow" w:hAnsi="Arial Narrow"/>
          <w:sz w:val="22"/>
          <w:szCs w:val="22"/>
        </w:rPr>
      </w:pPr>
      <w:r w:rsidRPr="00103983">
        <w:rPr>
          <w:rFonts w:ascii="Arial Narrow" w:hAnsi="Arial Narrow" w:cs="Arial"/>
          <w:i/>
          <w:iCs/>
          <w:sz w:val="22"/>
          <w:szCs w:val="22"/>
        </w:rPr>
        <w:t>"Como regla general, el contratista podrá concertar con terceros la realización parcial de la prestación, de acuerdo con lo previsto en el art. 215.1 LCSP.</w:t>
      </w:r>
      <w:r w:rsidRPr="00103983">
        <w:rPr>
          <w:rFonts w:ascii="Arial Narrow" w:hAnsi="Arial Narrow"/>
          <w:sz w:val="22"/>
          <w:szCs w:val="22"/>
        </w:rPr>
        <w:t xml:space="preserve"> </w:t>
      </w:r>
    </w:p>
    <w:p w:rsidR="00103983" w:rsidRPr="00103983" w:rsidRDefault="00103983" w:rsidP="00103983">
      <w:pPr>
        <w:pStyle w:val="NormalWeb"/>
        <w:ind w:firstLine="708"/>
        <w:jc w:val="both"/>
        <w:rPr>
          <w:rFonts w:ascii="Arial Narrow" w:hAnsi="Arial Narrow"/>
          <w:sz w:val="22"/>
          <w:szCs w:val="22"/>
        </w:rPr>
      </w:pPr>
      <w:r w:rsidRPr="00103983">
        <w:rPr>
          <w:rFonts w:ascii="Arial Narrow" w:hAnsi="Arial Narrow" w:cs="Arial"/>
          <w:i/>
          <w:iCs/>
          <w:sz w:val="22"/>
          <w:szCs w:val="22"/>
        </w:rPr>
        <w:t>Si bien, y atendiendo a lo dispuesto en el apartado 2.e) del mismo artículo, en aquéllos casos en los que se establezcan determinadas tareas críticas que no puedan ser objeto de subcontratación, debiendo ser ejecutadas directamente por el contratista principal, se indicarán las mismas en el  </w:t>
      </w:r>
      <w:r w:rsidRPr="00103983">
        <w:rPr>
          <w:rFonts w:ascii="Arial Narrow" w:hAnsi="Arial Narrow" w:cs="Arial"/>
          <w:b/>
          <w:bCs/>
          <w:i/>
          <w:iCs/>
          <w:sz w:val="22"/>
          <w:szCs w:val="22"/>
        </w:rPr>
        <w:t>Anexo I</w:t>
      </w:r>
      <w:r w:rsidRPr="00103983">
        <w:rPr>
          <w:rFonts w:ascii="Arial Narrow" w:hAnsi="Arial Narrow" w:cs="Arial"/>
          <w:i/>
          <w:iCs/>
          <w:sz w:val="22"/>
          <w:szCs w:val="22"/>
        </w:rPr>
        <w:t xml:space="preserve"> de este pliego. </w:t>
      </w:r>
    </w:p>
    <w:p w:rsidR="00103983" w:rsidRPr="00103983" w:rsidRDefault="00103983" w:rsidP="00103983">
      <w:pPr>
        <w:pStyle w:val="NormalWeb"/>
        <w:jc w:val="both"/>
        <w:rPr>
          <w:rFonts w:ascii="Arial Narrow" w:hAnsi="Arial Narrow"/>
          <w:sz w:val="22"/>
          <w:szCs w:val="22"/>
        </w:rPr>
      </w:pPr>
      <w:r w:rsidRPr="00103983">
        <w:rPr>
          <w:rFonts w:ascii="Arial Narrow" w:hAnsi="Arial Narrow" w:cs="Arial"/>
          <w:i/>
          <w:iCs/>
          <w:sz w:val="22"/>
          <w:szCs w:val="22"/>
        </w:rPr>
        <w:t> </w:t>
      </w:r>
      <w:r>
        <w:rPr>
          <w:rFonts w:ascii="Arial Narrow" w:hAnsi="Arial Narrow" w:cs="Arial"/>
          <w:i/>
          <w:iCs/>
          <w:sz w:val="22"/>
          <w:szCs w:val="22"/>
        </w:rPr>
        <w:tab/>
      </w:r>
      <w:r w:rsidRPr="00103983">
        <w:rPr>
          <w:rFonts w:ascii="Arial Narrow" w:hAnsi="Arial Narrow" w:cs="Arial"/>
          <w:i/>
          <w:iCs/>
          <w:sz w:val="22"/>
          <w:szCs w:val="22"/>
        </w:rPr>
        <w:t>Las empresas subcontratistas quedarán obligadas solo ante el contratista principal que asumirá, por tanto, la total responsabilidad de la ejecución del contrato frente a esta Corporación. En ningún caso podrá concertarse por el contratista la ejecución parcial del contrato con personas inhabilitadas para contratar de acuerdo con el ordenamiento jurídico o comprendidas en alguno de los supuestos del artículo 71 LCSP".</w:t>
      </w:r>
      <w:r w:rsidRPr="00103983">
        <w:rPr>
          <w:rFonts w:ascii="Arial Narrow" w:hAnsi="Arial Narrow"/>
          <w:sz w:val="22"/>
          <w:szCs w:val="22"/>
        </w:rPr>
        <w:t xml:space="preserve"> </w:t>
      </w:r>
    </w:p>
    <w:p w:rsidR="00A12491" w:rsidRDefault="00A12491" w:rsidP="00A12491">
      <w:pPr>
        <w:autoSpaceDE w:val="0"/>
        <w:adjustRightInd w:val="0"/>
        <w:ind w:right="567"/>
        <w:jc w:val="both"/>
        <w:rPr>
          <w:rFonts w:ascii="Arial Narrow" w:hAnsi="Arial Narrow" w:cs="Times New Roman"/>
          <w:b/>
          <w:bCs/>
          <w:color w:val="000000"/>
          <w:sz w:val="22"/>
          <w:szCs w:val="22"/>
          <w:u w:val="single"/>
        </w:rPr>
      </w:pPr>
    </w:p>
    <w:p w:rsidR="001F0B29" w:rsidRPr="00E604C4" w:rsidRDefault="001F0B29" w:rsidP="00FB1628">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 xml:space="preserve">CLÁUSULA 19ª.- </w:t>
      </w:r>
      <w:r w:rsidRPr="00677ADA">
        <w:rPr>
          <w:rFonts w:ascii="Arial Narrow" w:hAnsi="Arial Narrow" w:cs="Times New Roman"/>
          <w:b/>
          <w:bCs/>
          <w:color w:val="000000"/>
          <w:sz w:val="22"/>
          <w:szCs w:val="22"/>
          <w:u w:val="single"/>
        </w:rPr>
        <w:t>PENALIDADES</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19.1</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Penalidades por incumplimiento</w:t>
      </w:r>
      <w:r w:rsidR="001F31A6">
        <w:rPr>
          <w:rFonts w:ascii="Arial Narrow" w:hAnsi="Arial Narrow" w:cs="Times New Roman"/>
          <w:bCs/>
          <w:color w:val="000000"/>
          <w:sz w:val="22"/>
          <w:szCs w:val="22"/>
          <w:u w:val="single"/>
        </w:rPr>
        <w:t xml:space="preserve"> de plazos</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4223FB" w:rsidP="00471FC2">
      <w:pPr>
        <w:autoSpaceDE w:val="0"/>
        <w:adjustRightInd w:val="0"/>
        <w:ind w:right="567" w:firstLine="709"/>
        <w:jc w:val="both"/>
        <w:rPr>
          <w:rFonts w:ascii="Arial Narrow" w:hAnsi="Arial Narrow" w:cs="Times New Roman"/>
          <w:color w:val="000000"/>
          <w:sz w:val="22"/>
          <w:szCs w:val="22"/>
        </w:rPr>
      </w:pPr>
      <w:r>
        <w:rPr>
          <w:rFonts w:ascii="Arial Narrow" w:hAnsi="Arial Narrow" w:cs="Times New Roman"/>
          <w:color w:val="000000"/>
          <w:sz w:val="22"/>
          <w:szCs w:val="22"/>
        </w:rPr>
        <w:t>19.1.1</w:t>
      </w:r>
      <w:r w:rsidR="00A12491">
        <w:rPr>
          <w:rFonts w:ascii="Arial Narrow" w:hAnsi="Arial Narrow" w:cs="Times New Roman"/>
          <w:color w:val="000000"/>
          <w:sz w:val="22"/>
          <w:szCs w:val="22"/>
        </w:rPr>
        <w:t>.</w:t>
      </w:r>
      <w:r w:rsidR="001F0B29" w:rsidRPr="00E604C4">
        <w:rPr>
          <w:rFonts w:ascii="Arial Narrow" w:hAnsi="Arial Narrow" w:cs="Times New Roman"/>
          <w:color w:val="000000"/>
          <w:sz w:val="22"/>
          <w:szCs w:val="22"/>
        </w:rPr>
        <w:t xml:space="preserve"> De conformidad con el art. 193 LCSP, el contratista está obligado a cumplir el contrato dentro del plazo total fijado para la realización del mismo, así como de los plazos parciales señalados para su ejecución sucesiva. </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19.1.2</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Incumplimiento del plazo total: en caso de incumplimiento del plazo fijado en la cláusula 4 del presente </w:t>
      </w:r>
      <w:r w:rsidRPr="00471FC2">
        <w:rPr>
          <w:rFonts w:ascii="Arial Narrow" w:hAnsi="Arial Narrow" w:cs="Times New Roman"/>
          <w:bCs/>
          <w:color w:val="000000"/>
          <w:sz w:val="22"/>
          <w:szCs w:val="22"/>
        </w:rPr>
        <w:t>pliego</w:t>
      </w:r>
      <w:r w:rsidRPr="00E604C4">
        <w:rPr>
          <w:rFonts w:ascii="Arial Narrow" w:hAnsi="Arial Narrow" w:cs="Times New Roman"/>
          <w:color w:val="000000"/>
          <w:sz w:val="22"/>
          <w:szCs w:val="22"/>
        </w:rPr>
        <w:t>, el órgano de contratación podrá imponer las penalidades establecidas en el artículo 193 de la LCSP.</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19.1.3</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w:t>
      </w:r>
      <w:r w:rsidRPr="00471FC2">
        <w:rPr>
          <w:rFonts w:ascii="Arial Narrow" w:hAnsi="Arial Narrow" w:cs="Times New Roman"/>
          <w:bCs/>
          <w:color w:val="000000"/>
          <w:sz w:val="22"/>
          <w:szCs w:val="22"/>
        </w:rPr>
        <w:t>Incumplimiento</w:t>
      </w:r>
      <w:r w:rsidRPr="00E604C4">
        <w:rPr>
          <w:rFonts w:ascii="Arial Narrow" w:hAnsi="Arial Narrow" w:cs="Times New Roman"/>
          <w:color w:val="000000"/>
          <w:sz w:val="22"/>
          <w:szCs w:val="22"/>
        </w:rPr>
        <w:t xml:space="preserve"> de plazos parciales: de igual forma, y a tenor del apartado 5 del mismo artículo citado anteriormente, el órgano de contratación podrá imponer penalidades por incumplimiento de plazos parciales deducidos de la programación e incluso cuando la demora en el cumplimiento de éstos haga presumir razonablemente la imposibilidad de cumplir el plazo total.</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Tanto en este supuesto como en el anterior, la constitución en mora por parte del contratista no requerirá intimación previa por parte de la Diputación Provincial de Almería, la cual podrá optar por la imposición de las penalidades o por la resolución del contrato.</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19.1.4</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El órgano de contratación podrá acordar la inclusión en el </w:t>
      </w:r>
      <w:r w:rsidRPr="00E604C4">
        <w:rPr>
          <w:rFonts w:ascii="Arial Narrow" w:hAnsi="Arial Narrow" w:cs="Times New Roman"/>
          <w:b/>
          <w:color w:val="000000"/>
          <w:sz w:val="22"/>
          <w:szCs w:val="22"/>
        </w:rPr>
        <w:t>Anexo I</w:t>
      </w:r>
      <w:r w:rsidRPr="00E604C4">
        <w:rPr>
          <w:rFonts w:ascii="Arial Narrow" w:hAnsi="Arial Narrow" w:cs="Times New Roman"/>
          <w:color w:val="000000"/>
          <w:sz w:val="22"/>
          <w:szCs w:val="22"/>
        </w:rPr>
        <w:t xml:space="preserve"> del pliego de cláusulas administrativas particulares de unas penalidades distintas a las fijadas legalmente cuando, atendiendo a las especiales características del contrato, se considere necesario para su correcta ejecución y así se justifique en el expediente.</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4223FB" w:rsidP="00471FC2">
      <w:pPr>
        <w:autoSpaceDE w:val="0"/>
        <w:adjustRightInd w:val="0"/>
        <w:ind w:right="567" w:firstLine="709"/>
        <w:jc w:val="both"/>
        <w:rPr>
          <w:rFonts w:ascii="Arial Narrow" w:hAnsi="Arial Narrow" w:cs="Times New Roman"/>
          <w:color w:val="000000"/>
          <w:sz w:val="22"/>
          <w:szCs w:val="22"/>
        </w:rPr>
      </w:pPr>
      <w:r>
        <w:rPr>
          <w:rFonts w:ascii="Arial Narrow" w:hAnsi="Arial Narrow" w:cs="Times New Roman"/>
          <w:color w:val="000000"/>
          <w:sz w:val="22"/>
          <w:szCs w:val="22"/>
        </w:rPr>
        <w:t>19.1.5</w:t>
      </w:r>
      <w:r w:rsidR="00A12491">
        <w:rPr>
          <w:rFonts w:ascii="Arial Narrow" w:hAnsi="Arial Narrow" w:cs="Times New Roman"/>
          <w:color w:val="000000"/>
          <w:sz w:val="22"/>
          <w:szCs w:val="22"/>
        </w:rPr>
        <w:t>.</w:t>
      </w:r>
      <w:r w:rsidR="001F0B29" w:rsidRPr="00E604C4">
        <w:rPr>
          <w:rFonts w:ascii="Arial Narrow" w:hAnsi="Arial Narrow" w:cs="Times New Roman"/>
          <w:color w:val="000000"/>
          <w:sz w:val="22"/>
          <w:szCs w:val="22"/>
        </w:rPr>
        <w:t xml:space="preserve">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 </w:t>
      </w: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19.1.6</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En el caso de imposición de penalidades se estará a lo dispuesto en el artículo 99 del RCAP, procediéndose a hacer efectivas las mismas mediante la deducción de su importe en el documento de pago al adjudicatario.</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 imposición de penalidad no excluye la indemnización a que pueda tener derecho la Administración por los daños y perjuicios ocasionados por el retraso imputable al contratista. </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Para la </w:t>
      </w:r>
      <w:r w:rsidRPr="00471FC2">
        <w:rPr>
          <w:rFonts w:ascii="Arial Narrow" w:hAnsi="Arial Narrow" w:cs="Times New Roman"/>
          <w:bCs/>
          <w:color w:val="000000"/>
          <w:sz w:val="22"/>
          <w:szCs w:val="22"/>
        </w:rPr>
        <w:t>imposición</w:t>
      </w:r>
      <w:r w:rsidRPr="00E604C4">
        <w:rPr>
          <w:rFonts w:ascii="Arial Narrow" w:hAnsi="Arial Narrow" w:cs="Times New Roman"/>
          <w:color w:val="000000"/>
          <w:sz w:val="22"/>
          <w:szCs w:val="22"/>
        </w:rPr>
        <w:t xml:space="preserve"> de las penalidades se sustanciará el correspondiente procedimiento, </w:t>
      </w:r>
      <w:r w:rsidR="00694A44" w:rsidRPr="004D634A">
        <w:rPr>
          <w:rFonts w:ascii="Arial Narrow" w:hAnsi="Arial Narrow" w:cs="Times New Roman"/>
          <w:color w:val="000000"/>
          <w:sz w:val="22"/>
          <w:szCs w:val="22"/>
        </w:rPr>
        <w:t>de oficio o</w:t>
      </w:r>
      <w:r w:rsidR="00694A44">
        <w:rPr>
          <w:rFonts w:ascii="Arial Narrow" w:hAnsi="Arial Narrow" w:cs="Times New Roman"/>
          <w:color w:val="000000"/>
          <w:sz w:val="22"/>
          <w:szCs w:val="22"/>
        </w:rPr>
        <w:t xml:space="preserve"> </w:t>
      </w:r>
      <w:r w:rsidRPr="00E604C4">
        <w:rPr>
          <w:rFonts w:ascii="Arial Narrow" w:hAnsi="Arial Narrow" w:cs="Times New Roman"/>
          <w:color w:val="000000"/>
          <w:sz w:val="22"/>
          <w:szCs w:val="22"/>
        </w:rPr>
        <w:t xml:space="preserve"> a propuesta del responsable del contrato con previo apercibimiento al contratista.</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Este </w:t>
      </w:r>
      <w:r w:rsidRPr="00471FC2">
        <w:rPr>
          <w:rFonts w:ascii="Arial Narrow" w:hAnsi="Arial Narrow" w:cs="Times New Roman"/>
          <w:bCs/>
          <w:color w:val="000000"/>
          <w:sz w:val="22"/>
          <w:szCs w:val="22"/>
        </w:rPr>
        <w:t>procedimiento</w:t>
      </w:r>
      <w:r w:rsidRPr="00E604C4">
        <w:rPr>
          <w:rFonts w:ascii="Arial Narrow" w:hAnsi="Arial Narrow" w:cs="Times New Roman"/>
          <w:color w:val="000000"/>
          <w:sz w:val="22"/>
          <w:szCs w:val="22"/>
        </w:rPr>
        <w:t xml:space="preserve">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El acuerdo adoptado por el órgano de contratación será inmediatamente ejecutivo y las penalidades se harán efectivas </w:t>
      </w:r>
      <w:r w:rsidRPr="00471FC2">
        <w:rPr>
          <w:rFonts w:ascii="Arial Narrow" w:hAnsi="Arial Narrow" w:cs="Times New Roman"/>
          <w:bCs/>
          <w:color w:val="000000"/>
          <w:sz w:val="22"/>
          <w:szCs w:val="22"/>
        </w:rPr>
        <w:t>mediante</w:t>
      </w:r>
      <w:r w:rsidRPr="00E604C4">
        <w:rPr>
          <w:rFonts w:ascii="Arial Narrow" w:hAnsi="Arial Narrow" w:cs="Times New Roman"/>
          <w:color w:val="000000"/>
          <w:sz w:val="22"/>
          <w:szCs w:val="22"/>
        </w:rPr>
        <w:t xml:space="preserve"> deducción de las cantidades que deban abonarse al contratista o sobre la garantía que, en su caso, se hubiese constituido, cuando no puedan deducirse de las facturas.</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19.1.7</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Si se </w:t>
      </w:r>
      <w:r w:rsidRPr="00471FC2">
        <w:rPr>
          <w:rFonts w:ascii="Arial Narrow" w:hAnsi="Arial Narrow" w:cs="Times New Roman"/>
          <w:bCs/>
          <w:color w:val="000000"/>
          <w:sz w:val="22"/>
          <w:szCs w:val="22"/>
        </w:rPr>
        <w:t>produjera</w:t>
      </w:r>
      <w:r w:rsidRPr="00E604C4">
        <w:rPr>
          <w:rFonts w:ascii="Arial Narrow" w:hAnsi="Arial Narrow" w:cs="Times New Roman"/>
          <w:color w:val="000000"/>
          <w:sz w:val="22"/>
          <w:szCs w:val="22"/>
        </w:rPr>
        <w:t xml:space="preserve"> retraso por motivos no imputables al contratista y este ofreciera cumplir sus compromisos si se le amplía el plazo inicial de ejecución, el órgano de contratación se lo concederá dándosele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u w:val="single"/>
        </w:rPr>
      </w:pPr>
      <w:r w:rsidRPr="004223FB">
        <w:rPr>
          <w:rFonts w:ascii="Arial Narrow" w:hAnsi="Arial Narrow" w:cs="Times New Roman"/>
          <w:bCs/>
          <w:color w:val="000000"/>
          <w:sz w:val="22"/>
          <w:szCs w:val="22"/>
        </w:rPr>
        <w:t>19.2</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Cumplimiento defectuoso</w:t>
      </w:r>
      <w:r w:rsidR="004223FB">
        <w:rPr>
          <w:rFonts w:ascii="Arial Narrow" w:hAnsi="Arial Narrow" w:cs="Times New Roman"/>
          <w:bCs/>
          <w:color w:val="000000"/>
          <w:sz w:val="22"/>
          <w:szCs w:val="22"/>
          <w:u w:val="single"/>
        </w:rPr>
        <w:t>.</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19.2.1</w:t>
      </w:r>
      <w:r w:rsidR="00A12491">
        <w:rPr>
          <w:rFonts w:ascii="Arial Narrow" w:hAnsi="Arial Narrow" w:cs="Times New Roman"/>
          <w:bCs/>
          <w:color w:val="000000"/>
          <w:sz w:val="22"/>
          <w:szCs w:val="22"/>
        </w:rPr>
        <w:t>.</w:t>
      </w:r>
      <w:r w:rsidRPr="00E604C4">
        <w:rPr>
          <w:rFonts w:ascii="Arial Narrow" w:hAnsi="Arial Narrow" w:cs="Times New Roman"/>
          <w:b/>
          <w:bCs/>
          <w:color w:val="000000"/>
          <w:sz w:val="22"/>
          <w:szCs w:val="22"/>
        </w:rPr>
        <w:t xml:space="preserve"> </w:t>
      </w:r>
      <w:r w:rsidRPr="00E604C4">
        <w:rPr>
          <w:rFonts w:ascii="Arial Narrow" w:hAnsi="Arial Narrow" w:cs="Times New Roman"/>
          <w:bCs/>
          <w:color w:val="000000"/>
          <w:sz w:val="22"/>
          <w:szCs w:val="22"/>
        </w:rPr>
        <w:t>Cuando el órgano de contratación estime que se ha realizado una ejecución defectuosa y su subsanación resultare imposible o excesivamente onerosa pero que su permanencia no supone riesgo estructural o inseguridad de la obra o de parte de alguna unidad de obra de las que comprenden el contrato, o que se ha incumplido cualquiera de los compromisos adquiridos o alguna de las condiciones especiales de ejecución, podrá imponerse al contratista una penalización no superior al 10 por ciento del precio del contrato, IVA excluido, previo informe preceptivo de la Dirección de obra.</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Default="001F0B29" w:rsidP="00471FC2">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En todo caso, el importe de penalidades por cumplimiento defectuoso no podrán superar el 50 por cien del precio del contrato.</w:t>
      </w:r>
    </w:p>
    <w:p w:rsidR="006E4A93" w:rsidRPr="00E604C4" w:rsidRDefault="006E4A93" w:rsidP="00471FC2">
      <w:pPr>
        <w:autoSpaceDE w:val="0"/>
        <w:adjustRightInd w:val="0"/>
        <w:ind w:right="567" w:firstLine="709"/>
        <w:jc w:val="both"/>
        <w:rPr>
          <w:rFonts w:ascii="Arial Narrow" w:hAnsi="Arial Narrow" w:cs="Times New Roman"/>
          <w:bCs/>
          <w:color w:val="000000"/>
          <w:sz w:val="22"/>
          <w:szCs w:val="22"/>
        </w:rPr>
      </w:pPr>
    </w:p>
    <w:p w:rsidR="008C3E64" w:rsidRDefault="006E4A93" w:rsidP="00471FC2">
      <w:pPr>
        <w:autoSpaceDE w:val="0"/>
        <w:adjustRightInd w:val="0"/>
        <w:ind w:right="567" w:firstLine="709"/>
        <w:jc w:val="both"/>
        <w:rPr>
          <w:rFonts w:ascii="Arial Narrow" w:hAnsi="Arial Narrow" w:cs="Times New Roman"/>
          <w:bCs/>
          <w:color w:val="000000"/>
          <w:sz w:val="22"/>
          <w:szCs w:val="22"/>
        </w:rPr>
      </w:pPr>
      <w:r>
        <w:rPr>
          <w:rFonts w:ascii="Arial Narrow" w:hAnsi="Arial Narrow" w:cs="Times New Roman"/>
          <w:bCs/>
          <w:color w:val="000000"/>
          <w:sz w:val="22"/>
          <w:szCs w:val="22"/>
        </w:rPr>
        <w:t>Se considerará cumplimiento defectuoso del contrato el incumplimiento por parte del contratista adjudicatario de las condiciones salariales de los trabajadores conforme al Convenio Colectivo sectorial de aplicación</w:t>
      </w:r>
    </w:p>
    <w:p w:rsidR="006E4A93" w:rsidRDefault="006E4A93"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19.2.2</w:t>
      </w:r>
      <w:r w:rsidR="00A12491">
        <w:rPr>
          <w:rFonts w:ascii="Arial Narrow" w:hAnsi="Arial Narrow" w:cs="Times New Roman"/>
          <w:bCs/>
          <w:color w:val="000000"/>
          <w:sz w:val="22"/>
          <w:szCs w:val="22"/>
        </w:rPr>
        <w:t>.</w:t>
      </w:r>
      <w:r w:rsidRPr="00E604C4">
        <w:rPr>
          <w:rFonts w:ascii="Arial Narrow" w:hAnsi="Arial Narrow" w:cs="Times New Roman"/>
          <w:bCs/>
          <w:color w:val="000000"/>
          <w:sz w:val="22"/>
          <w:szCs w:val="22"/>
        </w:rPr>
        <w:t xml:space="preserve"> Las penalizaciones anteriores podrán hacerse efectivas conforme a lo establecido en la cláusula 19.1.</w:t>
      </w: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8C3E64"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bCs/>
          <w:color w:val="000000"/>
          <w:sz w:val="22"/>
          <w:szCs w:val="22"/>
        </w:rPr>
        <w:t xml:space="preserve">19.3. </w:t>
      </w:r>
      <w:r w:rsidR="001F0B29" w:rsidRPr="004223FB">
        <w:rPr>
          <w:rFonts w:ascii="Arial Narrow" w:hAnsi="Arial Narrow" w:cs="Times New Roman"/>
          <w:bCs/>
          <w:color w:val="000000"/>
          <w:sz w:val="22"/>
          <w:szCs w:val="22"/>
          <w:u w:val="single"/>
        </w:rPr>
        <w:t>Incumplimientos en materia de subcontratación</w:t>
      </w:r>
      <w:r w:rsidR="004223FB">
        <w:rPr>
          <w:rFonts w:ascii="Arial Narrow" w:hAnsi="Arial Narrow" w:cs="Times New Roman"/>
          <w:bCs/>
          <w:color w:val="000000"/>
          <w:sz w:val="22"/>
          <w:szCs w:val="22"/>
          <w:u w:val="single"/>
        </w:rPr>
        <w:t>.</w:t>
      </w:r>
      <w:r w:rsidR="001F0B29" w:rsidRPr="00E604C4">
        <w:rPr>
          <w:rFonts w:ascii="Arial Narrow" w:hAnsi="Arial Narrow" w:cs="Times New Roman"/>
          <w:bCs/>
          <w:color w:val="000000"/>
          <w:sz w:val="22"/>
          <w:szCs w:val="22"/>
        </w:rPr>
        <w:t xml:space="preserve"> La infracción de las condiciones establecidas en este pliego o en las disposiciones legales de aplicación para proceder a la subcontratación, facultará al órgano de contratación para, en función de la repercusión en la ejecución del contrato,</w:t>
      </w:r>
      <w:r w:rsidR="001F0B29" w:rsidRPr="00E604C4">
        <w:rPr>
          <w:rFonts w:ascii="Arial Narrow" w:hAnsi="Arial Narrow" w:cs="Times New Roman"/>
          <w:sz w:val="22"/>
          <w:szCs w:val="22"/>
        </w:rPr>
        <w:t xml:space="preserve"> imponer al contratista una penalidad de hasta el</w:t>
      </w:r>
      <w:r w:rsidR="001F0B29" w:rsidRPr="00E604C4">
        <w:rPr>
          <w:rFonts w:ascii="Arial Narrow" w:hAnsi="Arial Narrow" w:cs="Times New Roman"/>
          <w:color w:val="000000"/>
          <w:sz w:val="22"/>
          <w:szCs w:val="22"/>
        </w:rPr>
        <w:t xml:space="preserve"> 50 por 100 del importe del subcontrato.</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sz w:val="22"/>
          <w:szCs w:val="22"/>
        </w:rPr>
      </w:pPr>
      <w:r w:rsidRPr="00E604C4">
        <w:rPr>
          <w:rFonts w:ascii="Arial Narrow" w:hAnsi="Arial Narrow" w:cs="Times New Roman"/>
          <w:color w:val="000000"/>
          <w:sz w:val="22"/>
          <w:szCs w:val="22"/>
        </w:rPr>
        <w:t>19.4</w:t>
      </w:r>
      <w:r w:rsidRPr="00A12491">
        <w:rPr>
          <w:rFonts w:ascii="Arial Narrow" w:hAnsi="Arial Narrow" w:cs="Times New Roman"/>
          <w:color w:val="000000"/>
          <w:sz w:val="22"/>
          <w:szCs w:val="22"/>
        </w:rPr>
        <w:t>.</w:t>
      </w:r>
      <w:r w:rsidRPr="00A12491">
        <w:rPr>
          <w:rFonts w:ascii="Arial Narrow" w:hAnsi="Arial Narrow" w:cs="Times New Roman"/>
          <w:sz w:val="22"/>
          <w:szCs w:val="22"/>
        </w:rPr>
        <w:t xml:space="preserve"> </w:t>
      </w:r>
      <w:r w:rsidRPr="004223FB">
        <w:rPr>
          <w:rFonts w:ascii="Arial Narrow" w:hAnsi="Arial Narrow" w:cs="Times New Roman"/>
          <w:bCs/>
          <w:color w:val="000000"/>
          <w:sz w:val="22"/>
          <w:szCs w:val="22"/>
          <w:u w:val="single"/>
        </w:rPr>
        <w:t>Imposición</w:t>
      </w:r>
      <w:r w:rsidRPr="004223FB">
        <w:rPr>
          <w:rFonts w:ascii="Arial Narrow" w:hAnsi="Arial Narrow" w:cs="Times New Roman"/>
          <w:sz w:val="22"/>
          <w:szCs w:val="22"/>
          <w:u w:val="single"/>
        </w:rPr>
        <w:t xml:space="preserve"> de penalidades.</w:t>
      </w:r>
      <w:r w:rsidRPr="00E604C4">
        <w:rPr>
          <w:rFonts w:ascii="Arial Narrow" w:hAnsi="Arial Narrow" w:cs="Times New Roman"/>
          <w:sz w:val="22"/>
          <w:szCs w:val="22"/>
        </w:rPr>
        <w:t xml:space="preserve"> La Diputación Provincial hará efectivo el importe de la penalizaciones anteriores que le hayan podido ser impuestas al contratista, en primer lugar, mediante deducción de los abonos a cuenta que le correspondan, de conformidad con lo establecido en el artículo 194 de la LCSP y con independencia de los recursos que contra aquélla se hubiera formulado por parte del contratista adjudicatario.</w:t>
      </w:r>
    </w:p>
    <w:p w:rsidR="001F0B29" w:rsidRPr="00E604C4" w:rsidRDefault="001F0B29" w:rsidP="00471FC2">
      <w:pPr>
        <w:autoSpaceDE w:val="0"/>
        <w:adjustRightInd w:val="0"/>
        <w:ind w:right="567" w:firstLine="709"/>
        <w:jc w:val="both"/>
        <w:rPr>
          <w:rFonts w:ascii="Arial Narrow" w:hAnsi="Arial Narrow" w:cs="Times New Roman"/>
          <w:sz w:val="22"/>
          <w:szCs w:val="22"/>
        </w:rPr>
      </w:pPr>
    </w:p>
    <w:p w:rsidR="00677ADA" w:rsidRDefault="001F0B29" w:rsidP="00471FC2">
      <w:pPr>
        <w:autoSpaceDE w:val="0"/>
        <w:adjustRightInd w:val="0"/>
        <w:ind w:right="567" w:firstLine="709"/>
        <w:jc w:val="both"/>
        <w:rPr>
          <w:rFonts w:ascii="Arial Narrow" w:hAnsi="Arial Narrow" w:cs="Times New Roman"/>
          <w:sz w:val="22"/>
          <w:szCs w:val="22"/>
        </w:rPr>
      </w:pPr>
      <w:r w:rsidRPr="00E604C4">
        <w:rPr>
          <w:rFonts w:ascii="Arial Narrow" w:hAnsi="Arial Narrow" w:cs="Times New Roman"/>
          <w:sz w:val="22"/>
          <w:szCs w:val="22"/>
        </w:rPr>
        <w:t xml:space="preserve">En los </w:t>
      </w:r>
      <w:r w:rsidRPr="00471FC2">
        <w:rPr>
          <w:rFonts w:ascii="Arial Narrow" w:hAnsi="Arial Narrow" w:cs="Times New Roman"/>
          <w:bCs/>
          <w:color w:val="000000"/>
          <w:sz w:val="22"/>
          <w:szCs w:val="22"/>
        </w:rPr>
        <w:t>supuestos</w:t>
      </w:r>
      <w:r w:rsidRPr="00E604C4">
        <w:rPr>
          <w:rFonts w:ascii="Arial Narrow" w:hAnsi="Arial Narrow" w:cs="Times New Roman"/>
          <w:sz w:val="22"/>
          <w:szCs w:val="22"/>
        </w:rPr>
        <w:t xml:space="preserve"> de incumplimiento parcial o cumplimiento defectuoso o de demora en la ejecución en los que la penalidad prevista no cubriera los daños causados a la Administración, ésta exigirá al contratista la correspondiente indemnización por daños y perjuicios</w:t>
      </w:r>
      <w:r w:rsidR="004223FB">
        <w:rPr>
          <w:rFonts w:ascii="Arial Narrow" w:hAnsi="Arial Narrow" w:cs="Times New Roman"/>
          <w:sz w:val="22"/>
          <w:szCs w:val="22"/>
        </w:rPr>
        <w:t>.</w:t>
      </w:r>
    </w:p>
    <w:p w:rsidR="0035361C" w:rsidRDefault="0035361C" w:rsidP="00471FC2">
      <w:pPr>
        <w:autoSpaceDE w:val="0"/>
        <w:adjustRightInd w:val="0"/>
        <w:ind w:right="567" w:firstLine="709"/>
        <w:jc w:val="both"/>
        <w:rPr>
          <w:rFonts w:ascii="Arial Narrow" w:hAnsi="Arial Narrow" w:cs="Times New Roman"/>
          <w:sz w:val="22"/>
          <w:szCs w:val="22"/>
        </w:rPr>
      </w:pPr>
    </w:p>
    <w:p w:rsidR="0035361C" w:rsidRDefault="0035361C" w:rsidP="0035361C">
      <w:pPr>
        <w:autoSpaceDE w:val="0"/>
        <w:adjustRightInd w:val="0"/>
        <w:ind w:right="567" w:firstLine="709"/>
        <w:jc w:val="both"/>
        <w:rPr>
          <w:rFonts w:ascii="Arial Narrow" w:hAnsi="Arial Narrow" w:cs="Times New Roman"/>
          <w:kern w:val="2"/>
          <w:sz w:val="22"/>
          <w:szCs w:val="22"/>
        </w:rPr>
      </w:pPr>
      <w:r>
        <w:rPr>
          <w:rFonts w:ascii="Arial Narrow" w:hAnsi="Arial Narrow" w:cs="Times New Roman"/>
          <w:sz w:val="22"/>
          <w:szCs w:val="22"/>
        </w:rPr>
        <w:t xml:space="preserve">En el caso en el que, de conformidad con lo dispuesto en el art. 110 de la LCSP, la garantía definitiva respondiese de las penalidades impuestas al contratista, en el plazo de quince (15) días, contados desde la fecha en que se hagan efectivas, la empresa adjudicataria deberá reponer o ampliar la garantía constituida en la cuantía que corresponda, incurriendo, en caso contrario, en causa de resolución. </w:t>
      </w:r>
    </w:p>
    <w:p w:rsidR="0035361C" w:rsidRDefault="0035361C" w:rsidP="0035361C">
      <w:pPr>
        <w:autoSpaceDE w:val="0"/>
        <w:adjustRightInd w:val="0"/>
        <w:ind w:right="567" w:firstLine="709"/>
        <w:jc w:val="both"/>
        <w:rPr>
          <w:rFonts w:ascii="Arial Narrow" w:hAnsi="Arial Narrow" w:cs="Times New Roman"/>
          <w:sz w:val="22"/>
          <w:szCs w:val="22"/>
        </w:rPr>
      </w:pPr>
    </w:p>
    <w:p w:rsidR="001F0B29" w:rsidRPr="00E604C4" w:rsidRDefault="001F0B29" w:rsidP="00677ADA">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20</w:t>
      </w:r>
      <w:r w:rsidR="00FB1628">
        <w:rPr>
          <w:rFonts w:ascii="Arial Narrow" w:hAnsi="Arial Narrow" w:cs="Times New Roman"/>
          <w:b/>
          <w:bCs/>
          <w:color w:val="000000"/>
          <w:sz w:val="22"/>
          <w:szCs w:val="22"/>
          <w:u w:val="single"/>
        </w:rPr>
        <w:t>ª</w:t>
      </w:r>
      <w:r w:rsidRPr="00E604C4">
        <w:rPr>
          <w:rFonts w:ascii="Arial Narrow" w:hAnsi="Arial Narrow" w:cs="Times New Roman"/>
          <w:b/>
          <w:bCs/>
          <w:color w:val="000000"/>
          <w:sz w:val="22"/>
          <w:szCs w:val="22"/>
          <w:u w:val="single"/>
        </w:rPr>
        <w:t xml:space="preserve">.- EXTINCIÓN Y </w:t>
      </w:r>
      <w:r w:rsidRPr="00FB1628">
        <w:rPr>
          <w:rFonts w:ascii="Arial Narrow" w:hAnsi="Arial Narrow" w:cs="Tms Rmn"/>
          <w:b/>
          <w:bCs/>
          <w:sz w:val="22"/>
          <w:szCs w:val="22"/>
          <w:u w:val="single"/>
        </w:rPr>
        <w:t>RESOLUCIÓN</w:t>
      </w:r>
      <w:r w:rsidRPr="00E604C4">
        <w:rPr>
          <w:rFonts w:ascii="Arial Narrow" w:hAnsi="Arial Narrow" w:cs="Times New Roman"/>
          <w:b/>
          <w:bCs/>
          <w:color w:val="000000"/>
          <w:sz w:val="22"/>
          <w:szCs w:val="22"/>
          <w:u w:val="single"/>
        </w:rPr>
        <w:t xml:space="preserve"> DEL CONTRATO</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20.1</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Cumplimiento</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El</w:t>
      </w:r>
      <w:r w:rsidRPr="00E604C4">
        <w:rPr>
          <w:rFonts w:ascii="Arial Narrow" w:hAnsi="Arial Narrow" w:cs="Times New Roman"/>
          <w:bCs/>
          <w:color w:val="000000"/>
          <w:sz w:val="22"/>
          <w:szCs w:val="22"/>
        </w:rPr>
        <w:t xml:space="preserve"> contrato se considerará extinguido por el cumplimiento del objeto del mismo y el trascurso del plazo de garantía.</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20.2. </w:t>
      </w:r>
      <w:r w:rsidRPr="004223FB">
        <w:rPr>
          <w:rFonts w:ascii="Arial Narrow" w:hAnsi="Arial Narrow" w:cs="Times New Roman"/>
          <w:bCs/>
          <w:color w:val="000000"/>
          <w:sz w:val="22"/>
          <w:szCs w:val="22"/>
          <w:u w:val="single"/>
        </w:rPr>
        <w:t>Resolución</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Podrá resolverse el contrato, además de por las causas previstas en este pliego, por cualquiera de las causas recogidas en </w:t>
      </w:r>
      <w:r w:rsidR="001F31A6">
        <w:rPr>
          <w:rFonts w:ascii="Arial Narrow" w:hAnsi="Arial Narrow" w:cs="Times New Roman"/>
          <w:bCs/>
          <w:color w:val="000000"/>
          <w:sz w:val="22"/>
          <w:szCs w:val="22"/>
        </w:rPr>
        <w:t>los a</w:t>
      </w:r>
      <w:r w:rsidRPr="004223FB">
        <w:rPr>
          <w:rFonts w:ascii="Arial Narrow" w:hAnsi="Arial Narrow" w:cs="Times New Roman"/>
          <w:bCs/>
          <w:color w:val="000000"/>
          <w:sz w:val="22"/>
          <w:szCs w:val="22"/>
        </w:rPr>
        <w:t>rtículo</w:t>
      </w:r>
      <w:r w:rsidR="001F31A6">
        <w:rPr>
          <w:rFonts w:ascii="Arial Narrow" w:hAnsi="Arial Narrow" w:cs="Times New Roman"/>
          <w:bCs/>
          <w:color w:val="000000"/>
          <w:sz w:val="22"/>
          <w:szCs w:val="22"/>
        </w:rPr>
        <w:t>s 211 y</w:t>
      </w:r>
      <w:r w:rsidRPr="004223FB">
        <w:rPr>
          <w:rFonts w:ascii="Arial Narrow" w:hAnsi="Arial Narrow" w:cs="Times New Roman"/>
          <w:bCs/>
          <w:color w:val="000000"/>
          <w:sz w:val="22"/>
          <w:szCs w:val="22"/>
        </w:rPr>
        <w:t xml:space="preserve"> 245 de la LCSP y con los efectos previstos en los artículos 2</w:t>
      </w:r>
      <w:r w:rsidR="001F31A6">
        <w:rPr>
          <w:rFonts w:ascii="Arial Narrow" w:hAnsi="Arial Narrow" w:cs="Times New Roman"/>
          <w:bCs/>
          <w:color w:val="000000"/>
          <w:sz w:val="22"/>
          <w:szCs w:val="22"/>
        </w:rPr>
        <w:t>13 y 2</w:t>
      </w:r>
      <w:r w:rsidRPr="004223FB">
        <w:rPr>
          <w:rFonts w:ascii="Arial Narrow" w:hAnsi="Arial Narrow" w:cs="Times New Roman"/>
          <w:bCs/>
          <w:color w:val="000000"/>
          <w:sz w:val="22"/>
          <w:szCs w:val="22"/>
        </w:rPr>
        <w:t>46 y ss. del mismo texto legal.</w:t>
      </w:r>
    </w:p>
    <w:p w:rsidR="004223FB" w:rsidRDefault="004223FB" w:rsidP="00677ADA">
      <w:pPr>
        <w:autoSpaceDE w:val="0"/>
        <w:adjustRightInd w:val="0"/>
        <w:ind w:right="567" w:firstLine="709"/>
        <w:jc w:val="both"/>
        <w:rPr>
          <w:rFonts w:ascii="Arial Narrow" w:hAnsi="Arial Narrow" w:cs="Times New Roman"/>
          <w:bCs/>
          <w:color w:val="000000"/>
          <w:sz w:val="22"/>
          <w:szCs w:val="22"/>
        </w:rPr>
      </w:pPr>
    </w:p>
    <w:p w:rsidR="001F0B29" w:rsidRDefault="001F0B29" w:rsidP="00677ADA">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20.3</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En circunstancias especiales, expuestas por el contratista y sin que exista responsabilidad del mismo,  el órgano</w:t>
      </w:r>
      <w:r w:rsidRPr="00E604C4">
        <w:rPr>
          <w:rFonts w:ascii="Arial Narrow" w:hAnsi="Arial Narrow" w:cs="Times New Roman"/>
          <w:bCs/>
          <w:color w:val="000000"/>
          <w:sz w:val="22"/>
          <w:szCs w:val="22"/>
        </w:rPr>
        <w:t xml:space="preserve"> de contratación, motivadamente, podrá acordar la resolución del contrato por mutuo acuerdo, si con ello se consigue una mayor celeridad y seguridad en la ejecución del contrato o atendiendo a cualquier otra circunstancia que redunde en beneficio del interés público.</w:t>
      </w:r>
    </w:p>
    <w:p w:rsidR="00677ADA" w:rsidRDefault="00677ADA" w:rsidP="00A12491">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677ADA">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21</w:t>
      </w:r>
      <w:r w:rsidR="00FB1628">
        <w:rPr>
          <w:rFonts w:ascii="Arial Narrow" w:hAnsi="Arial Narrow" w:cs="Times New Roman"/>
          <w:b/>
          <w:bCs/>
          <w:color w:val="000000"/>
          <w:sz w:val="22"/>
          <w:szCs w:val="22"/>
          <w:u w:val="single"/>
        </w:rPr>
        <w:t>ª</w:t>
      </w:r>
      <w:r w:rsidRPr="00E604C4">
        <w:rPr>
          <w:rFonts w:ascii="Arial Narrow" w:hAnsi="Arial Narrow" w:cs="Times New Roman"/>
          <w:b/>
          <w:bCs/>
          <w:color w:val="000000"/>
          <w:sz w:val="22"/>
          <w:szCs w:val="22"/>
          <w:u w:val="single"/>
        </w:rPr>
        <w:t xml:space="preserve">.- </w:t>
      </w:r>
      <w:r w:rsidRPr="00677ADA">
        <w:rPr>
          <w:rFonts w:ascii="Arial Narrow" w:hAnsi="Arial Narrow" w:cs="Times New Roman"/>
          <w:b/>
          <w:bCs/>
          <w:color w:val="000000"/>
          <w:sz w:val="22"/>
          <w:szCs w:val="22"/>
          <w:u w:val="single"/>
        </w:rPr>
        <w:t>PRERROGATIVAS</w:t>
      </w:r>
      <w:r w:rsidRPr="00E604C4">
        <w:rPr>
          <w:rFonts w:ascii="Arial Narrow" w:hAnsi="Arial Narrow" w:cs="Times New Roman"/>
          <w:b/>
          <w:bCs/>
          <w:color w:val="000000"/>
          <w:sz w:val="22"/>
          <w:szCs w:val="22"/>
          <w:u w:val="single"/>
        </w:rPr>
        <w:t xml:space="preserve"> DE LA ADMINISTRACIÓN, JURISDICCIÓN COMPETENTE Y RECURSOS</w:t>
      </w:r>
    </w:p>
    <w:p w:rsidR="008C3E64" w:rsidRDefault="008C3E64" w:rsidP="00471FC2">
      <w:pPr>
        <w:autoSpaceDE w:val="0"/>
        <w:adjustRightInd w:val="0"/>
        <w:ind w:right="567" w:firstLine="709"/>
        <w:jc w:val="both"/>
        <w:rPr>
          <w:rFonts w:ascii="Arial Narrow" w:hAnsi="Arial Narrow" w:cs="Times New Roman"/>
          <w:b/>
          <w:bCs/>
          <w:color w:val="000000"/>
          <w:sz w:val="22"/>
          <w:szCs w:val="22"/>
          <w:u w:val="single"/>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bCs/>
          <w:color w:val="000000"/>
          <w:sz w:val="22"/>
          <w:szCs w:val="22"/>
        </w:rPr>
        <w:t>21.1</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Prerrogativas</w:t>
      </w:r>
      <w:r w:rsidR="004223FB" w:rsidRPr="004223FB">
        <w:rPr>
          <w:rFonts w:ascii="Arial Narrow" w:hAnsi="Arial Narrow" w:cs="Times New Roman"/>
          <w:bCs/>
          <w:color w:val="000000"/>
          <w:sz w:val="22"/>
          <w:szCs w:val="22"/>
          <w:u w:val="single"/>
        </w:rPr>
        <w:t>.</w:t>
      </w:r>
      <w:r w:rsidRPr="00E604C4">
        <w:rPr>
          <w:rFonts w:ascii="Arial Narrow" w:hAnsi="Arial Narrow" w:cs="Times New Roman"/>
          <w:color w:val="000000"/>
          <w:sz w:val="22"/>
          <w:szCs w:val="22"/>
        </w:rPr>
        <w:t xml:space="preserve"> De conformidad con el art. 190 LCSP, dentro de los límites y con sujeción a los requisitos y efectos señalados en dicha ley, el órgano de contratación ostenta la prerrogativa de interpretar los contratos administrativos, resolver </w:t>
      </w:r>
      <w:r w:rsidRPr="00471FC2">
        <w:rPr>
          <w:rFonts w:ascii="Arial Narrow" w:hAnsi="Arial Narrow" w:cs="Times New Roman"/>
          <w:bCs/>
          <w:color w:val="000000"/>
          <w:sz w:val="22"/>
          <w:szCs w:val="22"/>
        </w:rPr>
        <w:t>las</w:t>
      </w:r>
      <w:r w:rsidRPr="00E604C4">
        <w:rPr>
          <w:rFonts w:ascii="Arial Narrow" w:hAnsi="Arial Narrow" w:cs="Times New Roman"/>
          <w:color w:val="000000"/>
          <w:sz w:val="22"/>
          <w:szCs w:val="22"/>
        </w:rPr>
        <w:t xml:space="preserve">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w:t>
      </w:r>
      <w:r w:rsidRPr="00471FC2">
        <w:rPr>
          <w:rFonts w:ascii="Arial Narrow" w:hAnsi="Arial Narrow" w:cs="Times New Roman"/>
          <w:bCs/>
          <w:color w:val="000000"/>
          <w:sz w:val="22"/>
          <w:szCs w:val="22"/>
        </w:rPr>
        <w:t>deberá</w:t>
      </w:r>
      <w:r w:rsidRPr="00E604C4">
        <w:rPr>
          <w:rFonts w:ascii="Arial Narrow" w:hAnsi="Arial Narrow" w:cs="Times New Roman"/>
          <w:color w:val="000000"/>
          <w:sz w:val="22"/>
          <w:szCs w:val="22"/>
        </w:rPr>
        <w:t xml:space="preserve"> justificarlo de forma expresa y detallada en el expediente administrativo.</w:t>
      </w:r>
    </w:p>
    <w:p w:rsidR="00A12491" w:rsidRDefault="00A12491" w:rsidP="001F0B29">
      <w:pPr>
        <w:ind w:right="565" w:firstLine="708"/>
        <w:jc w:val="both"/>
        <w:rPr>
          <w:rFonts w:ascii="Arial Narrow" w:hAnsi="Arial Narrow" w:cs="Times New Roman"/>
          <w:bCs/>
          <w:color w:val="000000"/>
          <w:sz w:val="22"/>
          <w:szCs w:val="22"/>
        </w:rPr>
      </w:pPr>
    </w:p>
    <w:p w:rsidR="00B958BF" w:rsidRDefault="00B958BF" w:rsidP="001F0B29">
      <w:pPr>
        <w:ind w:right="565" w:firstLine="708"/>
        <w:jc w:val="both"/>
        <w:rPr>
          <w:rFonts w:ascii="Arial Narrow" w:hAnsi="Arial Narrow" w:cs="Times New Roman"/>
          <w:bCs/>
          <w:color w:val="000000"/>
          <w:sz w:val="22"/>
          <w:szCs w:val="22"/>
        </w:rPr>
      </w:pPr>
    </w:p>
    <w:p w:rsidR="001F0B29" w:rsidRPr="004223FB" w:rsidRDefault="001F0B29" w:rsidP="001F0B29">
      <w:pPr>
        <w:ind w:right="565" w:firstLine="708"/>
        <w:jc w:val="both"/>
        <w:rPr>
          <w:rFonts w:ascii="Arial Narrow" w:hAnsi="Arial Narrow" w:cs="Times New Roman"/>
          <w:color w:val="000000"/>
          <w:sz w:val="22"/>
          <w:szCs w:val="22"/>
        </w:rPr>
      </w:pPr>
      <w:r w:rsidRPr="004223FB">
        <w:rPr>
          <w:rFonts w:ascii="Arial Narrow" w:hAnsi="Arial Narrow" w:cs="Times New Roman"/>
          <w:bCs/>
          <w:color w:val="000000"/>
          <w:sz w:val="22"/>
          <w:szCs w:val="22"/>
        </w:rPr>
        <w:lastRenderedPageBreak/>
        <w:t>21.2</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Recursos y jurisdicción competente</w:t>
      </w:r>
      <w:r w:rsidR="004223FB">
        <w:rPr>
          <w:rFonts w:ascii="Arial Narrow" w:hAnsi="Arial Narrow" w:cs="Times New Roman"/>
          <w:bCs/>
          <w:color w:val="000000"/>
          <w:sz w:val="22"/>
          <w:szCs w:val="22"/>
          <w:u w:val="single"/>
        </w:rPr>
        <w:t>.</w:t>
      </w:r>
    </w:p>
    <w:p w:rsidR="001F0B29" w:rsidRPr="00E604C4" w:rsidRDefault="001F0B29" w:rsidP="001F0B29">
      <w:pPr>
        <w:ind w:right="565" w:firstLine="708"/>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21.2.1. Las cuestiones litigiosas surgidas sobre la preparación, adjudicación, efectos, modificación y extinción de los contratos </w:t>
      </w:r>
      <w:r w:rsidRPr="00471FC2">
        <w:rPr>
          <w:rFonts w:ascii="Arial Narrow" w:hAnsi="Arial Narrow" w:cs="Times New Roman"/>
          <w:bCs/>
          <w:color w:val="000000"/>
          <w:sz w:val="22"/>
          <w:szCs w:val="22"/>
        </w:rPr>
        <w:t>administrativos</w:t>
      </w:r>
      <w:r w:rsidRPr="00E604C4">
        <w:rPr>
          <w:rFonts w:ascii="Arial Narrow" w:hAnsi="Arial Narrow" w:cs="Times New Roman"/>
          <w:color w:val="000000"/>
          <w:sz w:val="22"/>
          <w:szCs w:val="22"/>
        </w:rPr>
        <w:t xml:space="preserve">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21.2.</w:t>
      </w:r>
      <w:r w:rsidRPr="00527F9F">
        <w:rPr>
          <w:rFonts w:ascii="Arial Narrow" w:hAnsi="Arial Narrow" w:cs="Times New Roman"/>
          <w:color w:val="000000"/>
          <w:sz w:val="22"/>
          <w:szCs w:val="22"/>
          <w:highlight w:val="yellow"/>
        </w:rPr>
        <w:t>1 Recurso especial en materia de contratación</w:t>
      </w:r>
      <w:r w:rsidRPr="00E604C4">
        <w:rPr>
          <w:rFonts w:ascii="Arial Narrow" w:hAnsi="Arial Narrow" w:cs="Times New Roman"/>
          <w:color w:val="000000"/>
          <w:sz w:val="22"/>
          <w:szCs w:val="22"/>
        </w:rPr>
        <w:t xml:space="preserve">. De conformidad con lo dispuesto en el artículo 44 de la LCSP, serán </w:t>
      </w:r>
      <w:r w:rsidRPr="00471FC2">
        <w:rPr>
          <w:rFonts w:ascii="Arial Narrow" w:hAnsi="Arial Narrow" w:cs="Times New Roman"/>
          <w:bCs/>
          <w:color w:val="000000"/>
          <w:sz w:val="22"/>
          <w:szCs w:val="22"/>
        </w:rPr>
        <w:t>susceptibles</w:t>
      </w:r>
      <w:r w:rsidRPr="00E604C4">
        <w:rPr>
          <w:rFonts w:ascii="Arial Narrow" w:hAnsi="Arial Narrow" w:cs="Times New Roman"/>
          <w:color w:val="000000"/>
          <w:sz w:val="22"/>
          <w:szCs w:val="22"/>
        </w:rPr>
        <w:t xml:space="preserve"> de recurso especial en materia de contratación, los actos y decisiones relacionados en el apartado 2 de dicho artículo, cuando se refieran, entre otros, a contratos de obras cuyo valor estimado sea superior a tres millones (3.000.000) de euros.</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El órgano competente para resolver el recurso es el Tribunal Administrativo de Recursos Contractuales de la Junta de Andalucía con sede en c/ Barcelona, número 4-6 (41001)-Sevilla (Sede del Registro para la </w:t>
      </w:r>
      <w:r w:rsidRPr="00471FC2">
        <w:rPr>
          <w:rFonts w:ascii="Arial Narrow" w:hAnsi="Arial Narrow" w:cs="Times New Roman"/>
          <w:bCs/>
          <w:color w:val="000000"/>
          <w:sz w:val="22"/>
          <w:szCs w:val="22"/>
        </w:rPr>
        <w:t>presentación</w:t>
      </w:r>
      <w:r w:rsidRPr="00E604C4">
        <w:rPr>
          <w:rFonts w:ascii="Arial Narrow" w:hAnsi="Arial Narrow" w:cs="Times New Roman"/>
          <w:color w:val="000000"/>
          <w:sz w:val="22"/>
          <w:szCs w:val="22"/>
        </w:rPr>
        <w:t xml:space="preserve"> de documentación: Registro General de la Consejería de Hacienda y Administración Pública: C/ Juan Antonio </w:t>
      </w:r>
      <w:proofErr w:type="spellStart"/>
      <w:r w:rsidRPr="00E604C4">
        <w:rPr>
          <w:rFonts w:ascii="Arial Narrow" w:hAnsi="Arial Narrow" w:cs="Times New Roman"/>
          <w:color w:val="000000"/>
          <w:sz w:val="22"/>
          <w:szCs w:val="22"/>
        </w:rPr>
        <w:t>Vizarrón</w:t>
      </w:r>
      <w:proofErr w:type="spellEnd"/>
      <w:r w:rsidRPr="00E604C4">
        <w:rPr>
          <w:rFonts w:ascii="Arial Narrow" w:hAnsi="Arial Narrow" w:cs="Times New Roman"/>
          <w:color w:val="000000"/>
          <w:sz w:val="22"/>
          <w:szCs w:val="22"/>
        </w:rPr>
        <w:t>, s/n (41071)- Sevilla)</w:t>
      </w:r>
    </w:p>
    <w:p w:rsidR="001F0B29" w:rsidRPr="00E604C4" w:rsidRDefault="001F0B29" w:rsidP="001F0B29">
      <w:pPr>
        <w:ind w:right="565" w:firstLine="708"/>
        <w:jc w:val="both"/>
        <w:rPr>
          <w:rFonts w:ascii="Arial Narrow" w:hAnsi="Arial Narrow" w:cs="Times New Roman"/>
          <w:color w:val="000000"/>
          <w:sz w:val="22"/>
          <w:szCs w:val="22"/>
        </w:rPr>
      </w:pPr>
    </w:p>
    <w:p w:rsidR="00541576" w:rsidRDefault="001F0B29" w:rsidP="0068178D">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 tramitación </w:t>
      </w:r>
      <w:r w:rsidRPr="00471FC2">
        <w:rPr>
          <w:rFonts w:ascii="Arial Narrow" w:hAnsi="Arial Narrow" w:cs="Times New Roman"/>
          <w:bCs/>
          <w:color w:val="000000"/>
          <w:sz w:val="22"/>
          <w:szCs w:val="22"/>
        </w:rPr>
        <w:t>del</w:t>
      </w:r>
      <w:r w:rsidRPr="00E604C4">
        <w:rPr>
          <w:rFonts w:ascii="Arial Narrow" w:hAnsi="Arial Narrow" w:cs="Times New Roman"/>
          <w:color w:val="000000"/>
          <w:sz w:val="22"/>
          <w:szCs w:val="22"/>
        </w:rPr>
        <w:t xml:space="preserve"> citado recurso se ajustará a lo dispuesto en los artículos 45 y siguientes de la LCSP y contra la resolución dictada en este procedimiento solo podrá interponerse recurso contencioso-administrativo conforme al amparo de la Ley 29/1998, de 13 de julio, reguladora de la Jurisdicción Contenciosa-Administrativa.</w:t>
      </w: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527F9F">
      <w:pPr>
        <w:spacing w:after="120"/>
        <w:ind w:right="74"/>
        <w:jc w:val="center"/>
        <w:rPr>
          <w:rFonts w:ascii="Arial" w:hAnsi="Arial" w:cs="Arial"/>
          <w:b/>
          <w:kern w:val="0"/>
          <w:sz w:val="20"/>
          <w:u w:val="single"/>
          <w:lang w:eastAsia="en-US"/>
        </w:rPr>
      </w:pPr>
      <w:r>
        <w:rPr>
          <w:rFonts w:ascii="Arial" w:hAnsi="Arial" w:cs="Arial"/>
          <w:b/>
          <w:sz w:val="20"/>
          <w:u w:val="single"/>
          <w:lang w:eastAsia="en-US"/>
        </w:rPr>
        <w:t>ANEXO I</w:t>
      </w:r>
    </w:p>
    <w:tbl>
      <w:tblPr>
        <w:tblStyle w:val="Tablaconcuadrcula"/>
        <w:tblW w:w="0" w:type="auto"/>
        <w:tblInd w:w="-1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firstRow="1" w:lastRow="0" w:firstColumn="1" w:lastColumn="0" w:noHBand="0" w:noVBand="1"/>
      </w:tblPr>
      <w:tblGrid>
        <w:gridCol w:w="5205"/>
        <w:gridCol w:w="3284"/>
      </w:tblGrid>
      <w:tr w:rsidR="00527F9F">
        <w:trPr>
          <w:trHeight w:val="284"/>
        </w:trPr>
        <w:tc>
          <w:tcPr>
            <w:tcW w:w="5205" w:type="dxa"/>
            <w:tcBorders>
              <w:top w:val="single" w:sz="12" w:space="0" w:color="5B9BD5"/>
              <w:left w:val="single" w:sz="12" w:space="0" w:color="5B9BD5"/>
              <w:bottom w:val="single" w:sz="12" w:space="0" w:color="5B9BD5"/>
              <w:right w:val="single" w:sz="12" w:space="0" w:color="5B9BD5"/>
            </w:tcBorders>
            <w:shd w:val="clear" w:color="auto" w:fill="D9D9D9"/>
            <w:vAlign w:val="center"/>
            <w:hideMark/>
          </w:tcPr>
          <w:p w:rsidR="00527F9F" w:rsidRDefault="00527F9F">
            <w:pPr>
              <w:jc w:val="center"/>
              <w:rPr>
                <w:rFonts w:ascii="Arial" w:hAnsi="Arial" w:cs="Arial"/>
                <w:b/>
                <w:sz w:val="18"/>
                <w:szCs w:val="18"/>
                <w:lang w:eastAsia="en-US"/>
              </w:rPr>
            </w:pPr>
            <w:r>
              <w:rPr>
                <w:rFonts w:ascii="Arial" w:hAnsi="Arial" w:cs="Arial"/>
                <w:b/>
                <w:sz w:val="18"/>
                <w:szCs w:val="18"/>
              </w:rPr>
              <w:t>CONTRATO DE OBRAS</w:t>
            </w:r>
          </w:p>
          <w:p w:rsidR="00527F9F" w:rsidRDefault="00527F9F">
            <w:pPr>
              <w:jc w:val="center"/>
              <w:rPr>
                <w:rFonts w:ascii="Arial" w:hAnsi="Arial" w:cs="Arial"/>
                <w:b/>
                <w:sz w:val="18"/>
                <w:szCs w:val="18"/>
              </w:rPr>
            </w:pPr>
            <w:r>
              <w:rPr>
                <w:rFonts w:ascii="Arial" w:hAnsi="Arial" w:cs="Arial"/>
                <w:b/>
                <w:sz w:val="18"/>
                <w:szCs w:val="18"/>
              </w:rPr>
              <w:t xml:space="preserve">PROCEDIMIENTO </w:t>
            </w:r>
            <w:r w:rsidRPr="00527F9F">
              <w:rPr>
                <w:rFonts w:ascii="Arial" w:hAnsi="Arial" w:cs="Arial"/>
                <w:b/>
                <w:sz w:val="18"/>
                <w:szCs w:val="18"/>
                <w:highlight w:val="yellow"/>
              </w:rPr>
              <w:t>ABIERTO</w:t>
            </w:r>
          </w:p>
          <w:p w:rsidR="00527F9F" w:rsidRDefault="00527F9F">
            <w:pPr>
              <w:jc w:val="center"/>
              <w:rPr>
                <w:rFonts w:ascii="Calibri" w:hAnsi="Calibri" w:cs="Times New Roman"/>
                <w:sz w:val="20"/>
                <w:szCs w:val="22"/>
              </w:rPr>
            </w:pPr>
            <w:r>
              <w:rPr>
                <w:rFonts w:ascii="Arial" w:hAnsi="Arial" w:cs="Arial"/>
                <w:b/>
                <w:sz w:val="18"/>
                <w:szCs w:val="18"/>
              </w:rPr>
              <w:t>VARIOS CRITERIOS DE ADJUDICACIÓN</w:t>
            </w:r>
          </w:p>
        </w:tc>
        <w:tc>
          <w:tcPr>
            <w:tcW w:w="3284" w:type="dxa"/>
            <w:tcBorders>
              <w:top w:val="single" w:sz="12" w:space="0" w:color="5B9BD5"/>
              <w:left w:val="single" w:sz="12" w:space="0" w:color="5B9BD5"/>
              <w:bottom w:val="single" w:sz="12" w:space="0" w:color="5B9BD5"/>
              <w:right w:val="single" w:sz="12" w:space="0" w:color="5B9BD5"/>
            </w:tcBorders>
            <w:shd w:val="clear" w:color="auto" w:fill="D9D9D9"/>
            <w:vAlign w:val="center"/>
          </w:tcPr>
          <w:p w:rsidR="00527F9F" w:rsidRDefault="00527F9F">
            <w:pPr>
              <w:rPr>
                <w:rFonts w:ascii="Arial" w:hAnsi="Arial" w:cs="Arial"/>
                <w:sz w:val="20"/>
              </w:rPr>
            </w:pPr>
            <w:r>
              <w:rPr>
                <w:rFonts w:ascii="Arial" w:hAnsi="Arial" w:cs="Arial"/>
                <w:sz w:val="20"/>
              </w:rPr>
              <w:t xml:space="preserve">     Tramitación Ordinaria</w:t>
            </w:r>
          </w:p>
          <w:p w:rsidR="00527F9F" w:rsidRDefault="00527F9F">
            <w:pPr>
              <w:tabs>
                <w:tab w:val="left" w:pos="351"/>
              </w:tabs>
              <w:rPr>
                <w:rFonts w:ascii="Calibri" w:hAnsi="Calibri" w:cs="Times New Roman"/>
                <w:sz w:val="20"/>
              </w:rPr>
            </w:pPr>
            <w:r>
              <w:rPr>
                <w:rFonts w:ascii="Arial" w:hAnsi="Arial" w:cs="Arial"/>
                <w:sz w:val="20"/>
              </w:rPr>
              <w:t xml:space="preserve">     </w:t>
            </w:r>
          </w:p>
          <w:p w:rsidR="00527F9F" w:rsidRDefault="00527F9F">
            <w:pPr>
              <w:rPr>
                <w:sz w:val="20"/>
              </w:rPr>
            </w:pPr>
          </w:p>
        </w:tc>
      </w:tr>
    </w:tbl>
    <w:p w:rsidR="00527F9F" w:rsidRDefault="00527F9F" w:rsidP="00527F9F">
      <w:pPr>
        <w:spacing w:line="200" w:lineRule="exact"/>
        <w:rPr>
          <w:rFonts w:ascii="Calibri" w:hAnsi="Calibri" w:cs="Times New Roman"/>
          <w:sz w:val="20"/>
          <w:szCs w:val="22"/>
          <w:lang w:eastAsia="en-US"/>
        </w:rPr>
      </w:pPr>
    </w:p>
    <w:tbl>
      <w:tblPr>
        <w:tblStyle w:val="Tablaconcuadrcula"/>
        <w:tblW w:w="0" w:type="auto"/>
        <w:tblInd w:w="-1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firstRow="1" w:lastRow="0" w:firstColumn="1" w:lastColumn="0" w:noHBand="0" w:noVBand="1"/>
      </w:tblPr>
      <w:tblGrid>
        <w:gridCol w:w="8489"/>
      </w:tblGrid>
      <w:tr w:rsidR="00527F9F">
        <w:tc>
          <w:tcPr>
            <w:tcW w:w="8489" w:type="dxa"/>
            <w:tcBorders>
              <w:top w:val="single" w:sz="12" w:space="0" w:color="5B9BD5"/>
              <w:left w:val="single" w:sz="12" w:space="0" w:color="5B9BD5"/>
              <w:bottom w:val="single" w:sz="12" w:space="0" w:color="5B9BD5"/>
              <w:right w:val="single" w:sz="12" w:space="0" w:color="5B9BD5"/>
            </w:tcBorders>
            <w:shd w:val="pct10" w:color="auto" w:fill="auto"/>
            <w:hideMark/>
          </w:tcPr>
          <w:p w:rsidR="00527F9F" w:rsidRDefault="00527F9F">
            <w:pPr>
              <w:spacing w:before="17" w:line="260" w:lineRule="exact"/>
              <w:jc w:val="center"/>
              <w:rPr>
                <w:rFonts w:ascii="Arial" w:hAnsi="Arial" w:cs="Arial"/>
                <w:b/>
                <w:sz w:val="20"/>
                <w:lang w:eastAsia="en-US"/>
              </w:rPr>
            </w:pPr>
            <w:r>
              <w:rPr>
                <w:rFonts w:ascii="Arial" w:hAnsi="Arial" w:cs="Arial"/>
                <w:b/>
                <w:sz w:val="20"/>
              </w:rPr>
              <w:t>CUADRO RESUMEN</w:t>
            </w:r>
          </w:p>
        </w:tc>
      </w:tr>
    </w:tbl>
    <w:p w:rsidR="00527F9F" w:rsidRDefault="00527F9F" w:rsidP="00527F9F">
      <w:pPr>
        <w:spacing w:before="3" w:line="170" w:lineRule="exact"/>
        <w:rPr>
          <w:rFonts w:ascii="Arial" w:hAnsi="Arial" w:cs="Arial"/>
          <w:sz w:val="17"/>
          <w:szCs w:val="17"/>
          <w:lang w:eastAsia="en-US"/>
        </w:rPr>
      </w:pPr>
    </w:p>
    <w:p w:rsidR="00527F9F" w:rsidRDefault="00527F9F" w:rsidP="00527F9F">
      <w:pPr>
        <w:numPr>
          <w:ilvl w:val="0"/>
          <w:numId w:val="24"/>
        </w:numPr>
        <w:suppressAutoHyphens w:val="0"/>
        <w:autoSpaceDN w:val="0"/>
        <w:spacing w:before="7" w:after="160" w:line="160" w:lineRule="exact"/>
        <w:contextualSpacing/>
        <w:textAlignment w:val="auto"/>
        <w:rPr>
          <w:rFonts w:ascii="Arial" w:hAnsi="Arial" w:cs="Arial"/>
          <w:b/>
          <w:sz w:val="16"/>
          <w:szCs w:val="16"/>
          <w:lang w:eastAsia="en-US"/>
        </w:rPr>
      </w:pPr>
      <w:r>
        <w:rPr>
          <w:rFonts w:ascii="Arial" w:hAnsi="Arial" w:cs="Arial"/>
          <w:b/>
          <w:sz w:val="16"/>
          <w:szCs w:val="16"/>
          <w:lang w:eastAsia="en-US"/>
        </w:rPr>
        <w:t>PODER ADJUDICADOR</w:t>
      </w:r>
    </w:p>
    <w:tbl>
      <w:tblPr>
        <w:tblStyle w:val="TableNormal"/>
        <w:tblW w:w="0" w:type="dxa"/>
        <w:tblInd w:w="-6" w:type="dxa"/>
        <w:tblLayout w:type="fixed"/>
        <w:tblLook w:val="01E0" w:firstRow="1" w:lastRow="1" w:firstColumn="1" w:lastColumn="1" w:noHBand="0" w:noVBand="0"/>
      </w:tblPr>
      <w:tblGrid>
        <w:gridCol w:w="3474"/>
        <w:gridCol w:w="5031"/>
      </w:tblGrid>
      <w:tr w:rsidR="00527F9F">
        <w:trPr>
          <w:trHeight w:hRule="exact" w:val="314"/>
        </w:trPr>
        <w:tc>
          <w:tcPr>
            <w:tcW w:w="3474" w:type="dxa"/>
            <w:tcBorders>
              <w:top w:val="single" w:sz="6" w:space="0" w:color="000000"/>
              <w:left w:val="single" w:sz="6" w:space="0" w:color="000000"/>
              <w:bottom w:val="single" w:sz="6" w:space="0" w:color="000000"/>
              <w:right w:val="single" w:sz="6" w:space="0" w:color="000000"/>
            </w:tcBorders>
            <w:shd w:val="clear" w:color="auto" w:fill="D9D9D9"/>
            <w:hideMark/>
          </w:tcPr>
          <w:p w:rsidR="00527F9F" w:rsidRDefault="00527F9F">
            <w:pPr>
              <w:spacing w:before="50"/>
              <w:ind w:left="135"/>
              <w:rPr>
                <w:rFonts w:ascii="Arial" w:hAnsi="Arial" w:cs="Arial"/>
                <w:sz w:val="16"/>
                <w:szCs w:val="16"/>
                <w:lang w:eastAsia="en-US"/>
              </w:rPr>
            </w:pPr>
            <w:r>
              <w:rPr>
                <w:rFonts w:ascii="Arial" w:hAnsi="Arial" w:cs="Arial"/>
                <w:b/>
                <w:bCs/>
                <w:spacing w:val="-6"/>
                <w:sz w:val="16"/>
                <w:szCs w:val="16"/>
              </w:rPr>
              <w:t>A</w:t>
            </w:r>
            <w:r>
              <w:rPr>
                <w:rFonts w:ascii="Arial" w:hAnsi="Arial" w:cs="Arial"/>
                <w:b/>
                <w:bCs/>
                <w:spacing w:val="-1"/>
                <w:sz w:val="16"/>
                <w:szCs w:val="16"/>
              </w:rPr>
              <w:t>D</w:t>
            </w:r>
            <w:r>
              <w:rPr>
                <w:rFonts w:ascii="Arial" w:hAnsi="Arial" w:cs="Arial"/>
                <w:b/>
                <w:bCs/>
                <w:spacing w:val="2"/>
                <w:sz w:val="16"/>
                <w:szCs w:val="16"/>
              </w:rPr>
              <w:t>M</w:t>
            </w:r>
            <w:r>
              <w:rPr>
                <w:rFonts w:ascii="Arial" w:hAnsi="Arial" w:cs="Arial"/>
                <w:b/>
                <w:bCs/>
                <w:sz w:val="16"/>
                <w:szCs w:val="16"/>
              </w:rPr>
              <w:t>I</w:t>
            </w:r>
            <w:r>
              <w:rPr>
                <w:rFonts w:ascii="Arial" w:hAnsi="Arial" w:cs="Arial"/>
                <w:b/>
                <w:bCs/>
                <w:spacing w:val="-1"/>
                <w:sz w:val="16"/>
                <w:szCs w:val="16"/>
              </w:rPr>
              <w:t>N</w:t>
            </w:r>
            <w:r>
              <w:rPr>
                <w:rFonts w:ascii="Arial" w:hAnsi="Arial" w:cs="Arial"/>
                <w:b/>
                <w:bCs/>
                <w:sz w:val="16"/>
                <w:szCs w:val="16"/>
              </w:rPr>
              <w:t>IS</w:t>
            </w:r>
            <w:r>
              <w:rPr>
                <w:rFonts w:ascii="Arial" w:hAnsi="Arial" w:cs="Arial"/>
                <w:b/>
                <w:bCs/>
                <w:spacing w:val="-3"/>
                <w:sz w:val="16"/>
                <w:szCs w:val="16"/>
              </w:rPr>
              <w:t>T</w:t>
            </w:r>
            <w:r>
              <w:rPr>
                <w:rFonts w:ascii="Arial" w:hAnsi="Arial" w:cs="Arial"/>
                <w:b/>
                <w:bCs/>
                <w:spacing w:val="3"/>
                <w:sz w:val="16"/>
                <w:szCs w:val="16"/>
              </w:rPr>
              <w:t>R</w:t>
            </w:r>
            <w:r>
              <w:rPr>
                <w:rFonts w:ascii="Arial" w:hAnsi="Arial" w:cs="Arial"/>
                <w:b/>
                <w:bCs/>
                <w:spacing w:val="-6"/>
                <w:sz w:val="16"/>
                <w:szCs w:val="16"/>
              </w:rPr>
              <w:t>A</w:t>
            </w:r>
            <w:r>
              <w:rPr>
                <w:rFonts w:ascii="Arial" w:hAnsi="Arial" w:cs="Arial"/>
                <w:b/>
                <w:bCs/>
                <w:spacing w:val="-1"/>
                <w:sz w:val="16"/>
                <w:szCs w:val="16"/>
              </w:rPr>
              <w:t>C</w:t>
            </w:r>
            <w:r>
              <w:rPr>
                <w:rFonts w:ascii="Arial" w:hAnsi="Arial" w:cs="Arial"/>
                <w:b/>
                <w:bCs/>
                <w:sz w:val="16"/>
                <w:szCs w:val="16"/>
              </w:rPr>
              <w:t>I</w:t>
            </w:r>
            <w:r>
              <w:rPr>
                <w:rFonts w:ascii="Arial" w:hAnsi="Arial" w:cs="Arial"/>
                <w:b/>
                <w:bCs/>
                <w:spacing w:val="-1"/>
                <w:sz w:val="16"/>
                <w:szCs w:val="16"/>
              </w:rPr>
              <w:t>Ó</w:t>
            </w:r>
            <w:r>
              <w:rPr>
                <w:rFonts w:ascii="Arial" w:hAnsi="Arial" w:cs="Arial"/>
                <w:b/>
                <w:bCs/>
                <w:sz w:val="16"/>
                <w:szCs w:val="16"/>
              </w:rPr>
              <w:t xml:space="preserve">N </w:t>
            </w:r>
            <w:r>
              <w:rPr>
                <w:rFonts w:ascii="Arial" w:hAnsi="Arial" w:cs="Arial"/>
                <w:b/>
                <w:bCs/>
                <w:spacing w:val="-1"/>
                <w:sz w:val="16"/>
                <w:szCs w:val="16"/>
              </w:rPr>
              <w:t>CON</w:t>
            </w:r>
            <w:r>
              <w:rPr>
                <w:rFonts w:ascii="Arial" w:hAnsi="Arial" w:cs="Arial"/>
                <w:b/>
                <w:bCs/>
                <w:spacing w:val="-3"/>
                <w:sz w:val="16"/>
                <w:szCs w:val="16"/>
              </w:rPr>
              <w:t>T</w:t>
            </w:r>
            <w:r>
              <w:rPr>
                <w:rFonts w:ascii="Arial" w:hAnsi="Arial" w:cs="Arial"/>
                <w:b/>
                <w:bCs/>
                <w:spacing w:val="3"/>
                <w:sz w:val="16"/>
                <w:szCs w:val="16"/>
              </w:rPr>
              <w:t>R</w:t>
            </w:r>
            <w:r>
              <w:rPr>
                <w:rFonts w:ascii="Arial" w:hAnsi="Arial" w:cs="Arial"/>
                <w:b/>
                <w:bCs/>
                <w:spacing w:val="-6"/>
                <w:sz w:val="16"/>
                <w:szCs w:val="16"/>
              </w:rPr>
              <w:t>A</w:t>
            </w:r>
            <w:r>
              <w:rPr>
                <w:rFonts w:ascii="Arial" w:hAnsi="Arial" w:cs="Arial"/>
                <w:b/>
                <w:bCs/>
                <w:spacing w:val="2"/>
                <w:sz w:val="16"/>
                <w:szCs w:val="16"/>
              </w:rPr>
              <w:t>T</w:t>
            </w:r>
            <w:r>
              <w:rPr>
                <w:rFonts w:ascii="Arial" w:hAnsi="Arial" w:cs="Arial"/>
                <w:b/>
                <w:bCs/>
                <w:spacing w:val="-1"/>
                <w:sz w:val="16"/>
                <w:szCs w:val="16"/>
              </w:rPr>
              <w:t>AN</w:t>
            </w:r>
            <w:r>
              <w:rPr>
                <w:rFonts w:ascii="Arial" w:hAnsi="Arial" w:cs="Arial"/>
                <w:b/>
                <w:bCs/>
                <w:spacing w:val="-3"/>
                <w:sz w:val="16"/>
                <w:szCs w:val="16"/>
              </w:rPr>
              <w:t>T</w:t>
            </w:r>
            <w:r>
              <w:rPr>
                <w:rFonts w:ascii="Arial" w:hAnsi="Arial" w:cs="Arial"/>
                <w:b/>
                <w:bCs/>
                <w:sz w:val="16"/>
                <w:szCs w:val="16"/>
              </w:rPr>
              <w:t>E</w:t>
            </w:r>
          </w:p>
        </w:tc>
        <w:tc>
          <w:tcPr>
            <w:tcW w:w="5031" w:type="dxa"/>
            <w:tcBorders>
              <w:top w:val="single" w:sz="4" w:space="0" w:color="000000"/>
              <w:left w:val="single" w:sz="6" w:space="0" w:color="000000"/>
              <w:bottom w:val="single" w:sz="4" w:space="0" w:color="000000"/>
              <w:right w:val="single" w:sz="4" w:space="0" w:color="000000"/>
            </w:tcBorders>
          </w:tcPr>
          <w:p w:rsidR="00527F9F" w:rsidRDefault="00527F9F">
            <w:pPr>
              <w:spacing w:before="96"/>
              <w:ind w:left="102" w:firstLine="266"/>
              <w:rPr>
                <w:rFonts w:ascii="Arial" w:hAnsi="Arial" w:cs="Arial"/>
                <w:sz w:val="16"/>
                <w:szCs w:val="16"/>
              </w:rPr>
            </w:pPr>
          </w:p>
        </w:tc>
      </w:tr>
      <w:tr w:rsidR="00527F9F">
        <w:trPr>
          <w:trHeight w:hRule="exact" w:val="314"/>
        </w:trPr>
        <w:tc>
          <w:tcPr>
            <w:tcW w:w="3474" w:type="dxa"/>
            <w:tcBorders>
              <w:top w:val="single" w:sz="6" w:space="0" w:color="000000"/>
              <w:left w:val="single" w:sz="6" w:space="0" w:color="000000"/>
              <w:bottom w:val="single" w:sz="6" w:space="0" w:color="000000"/>
              <w:right w:val="single" w:sz="6" w:space="0" w:color="000000"/>
            </w:tcBorders>
            <w:shd w:val="clear" w:color="auto" w:fill="D9D9D9"/>
            <w:hideMark/>
          </w:tcPr>
          <w:p w:rsidR="00527F9F" w:rsidRDefault="00527F9F">
            <w:pPr>
              <w:spacing w:before="50"/>
              <w:ind w:left="135"/>
              <w:rPr>
                <w:rFonts w:ascii="Arial" w:hAnsi="Arial" w:cs="Arial"/>
                <w:b/>
                <w:bCs/>
                <w:spacing w:val="-6"/>
                <w:sz w:val="16"/>
                <w:szCs w:val="16"/>
              </w:rPr>
            </w:pPr>
            <w:r>
              <w:rPr>
                <w:rFonts w:ascii="Arial" w:hAnsi="Arial" w:cs="Arial"/>
                <w:b/>
                <w:bCs/>
                <w:spacing w:val="-1"/>
                <w:sz w:val="16"/>
                <w:szCs w:val="16"/>
              </w:rPr>
              <w:t>ÓR</w:t>
            </w:r>
            <w:r>
              <w:rPr>
                <w:rFonts w:ascii="Arial" w:hAnsi="Arial" w:cs="Arial"/>
                <w:b/>
                <w:bCs/>
                <w:spacing w:val="2"/>
                <w:sz w:val="16"/>
                <w:szCs w:val="16"/>
              </w:rPr>
              <w:t>G</w:t>
            </w:r>
            <w:r>
              <w:rPr>
                <w:rFonts w:ascii="Arial" w:hAnsi="Arial" w:cs="Arial"/>
                <w:b/>
                <w:bCs/>
                <w:spacing w:val="-6"/>
                <w:sz w:val="16"/>
                <w:szCs w:val="16"/>
              </w:rPr>
              <w:t>A</w:t>
            </w:r>
            <w:r>
              <w:rPr>
                <w:rFonts w:ascii="Arial" w:hAnsi="Arial" w:cs="Arial"/>
                <w:b/>
                <w:bCs/>
                <w:spacing w:val="-1"/>
                <w:sz w:val="16"/>
                <w:szCs w:val="16"/>
              </w:rPr>
              <w:t>N</w:t>
            </w:r>
            <w:r>
              <w:rPr>
                <w:rFonts w:ascii="Arial" w:hAnsi="Arial" w:cs="Arial"/>
                <w:b/>
                <w:bCs/>
                <w:sz w:val="16"/>
                <w:szCs w:val="16"/>
              </w:rPr>
              <w:t xml:space="preserve">O </w:t>
            </w: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CON</w:t>
            </w:r>
            <w:r>
              <w:rPr>
                <w:rFonts w:ascii="Arial" w:hAnsi="Arial" w:cs="Arial"/>
                <w:b/>
                <w:bCs/>
                <w:spacing w:val="-3"/>
                <w:sz w:val="16"/>
                <w:szCs w:val="16"/>
              </w:rPr>
              <w:t>T</w:t>
            </w:r>
            <w:r>
              <w:rPr>
                <w:rFonts w:ascii="Arial" w:hAnsi="Arial" w:cs="Arial"/>
                <w:b/>
                <w:bCs/>
                <w:spacing w:val="3"/>
                <w:sz w:val="16"/>
                <w:szCs w:val="16"/>
              </w:rPr>
              <w:t>R</w:t>
            </w:r>
            <w:r>
              <w:rPr>
                <w:rFonts w:ascii="Arial" w:hAnsi="Arial" w:cs="Arial"/>
                <w:b/>
                <w:bCs/>
                <w:spacing w:val="-6"/>
                <w:sz w:val="16"/>
                <w:szCs w:val="16"/>
              </w:rPr>
              <w:t>A</w:t>
            </w:r>
            <w:r>
              <w:rPr>
                <w:rFonts w:ascii="Arial" w:hAnsi="Arial" w:cs="Arial"/>
                <w:b/>
                <w:bCs/>
                <w:spacing w:val="2"/>
                <w:sz w:val="16"/>
                <w:szCs w:val="16"/>
              </w:rPr>
              <w:t>T</w:t>
            </w:r>
            <w:r>
              <w:rPr>
                <w:rFonts w:ascii="Arial" w:hAnsi="Arial" w:cs="Arial"/>
                <w:b/>
                <w:bCs/>
                <w:spacing w:val="-6"/>
                <w:sz w:val="16"/>
                <w:szCs w:val="16"/>
              </w:rPr>
              <w:t>A</w:t>
            </w:r>
            <w:r>
              <w:rPr>
                <w:rFonts w:ascii="Arial" w:hAnsi="Arial" w:cs="Arial"/>
                <w:b/>
                <w:bCs/>
                <w:spacing w:val="-1"/>
                <w:sz w:val="16"/>
                <w:szCs w:val="16"/>
              </w:rPr>
              <w:t>C</w:t>
            </w:r>
            <w:r>
              <w:rPr>
                <w:rFonts w:ascii="Arial" w:hAnsi="Arial" w:cs="Arial"/>
                <w:b/>
                <w:bCs/>
                <w:sz w:val="16"/>
                <w:szCs w:val="16"/>
              </w:rPr>
              <w:t>I</w:t>
            </w:r>
            <w:r>
              <w:rPr>
                <w:rFonts w:ascii="Arial" w:hAnsi="Arial" w:cs="Arial"/>
                <w:b/>
                <w:bCs/>
                <w:spacing w:val="-1"/>
                <w:sz w:val="16"/>
                <w:szCs w:val="16"/>
              </w:rPr>
              <w:t>Ó</w:t>
            </w:r>
            <w:r>
              <w:rPr>
                <w:rFonts w:ascii="Arial" w:hAnsi="Arial" w:cs="Arial"/>
                <w:b/>
                <w:bCs/>
                <w:sz w:val="16"/>
                <w:szCs w:val="16"/>
              </w:rPr>
              <w:t>N</w:t>
            </w:r>
          </w:p>
        </w:tc>
        <w:tc>
          <w:tcPr>
            <w:tcW w:w="5031" w:type="dxa"/>
            <w:tcBorders>
              <w:top w:val="single" w:sz="4" w:space="0" w:color="000000"/>
              <w:left w:val="single" w:sz="6" w:space="0" w:color="000000"/>
              <w:bottom w:val="single" w:sz="4" w:space="0" w:color="000000"/>
              <w:right w:val="single" w:sz="4" w:space="0" w:color="000000"/>
            </w:tcBorders>
          </w:tcPr>
          <w:p w:rsidR="00527F9F" w:rsidRDefault="00527F9F">
            <w:pPr>
              <w:spacing w:before="96"/>
              <w:ind w:left="102" w:firstLine="266"/>
              <w:rPr>
                <w:rFonts w:ascii="Arial" w:hAnsi="Arial" w:cs="Arial"/>
                <w:sz w:val="16"/>
                <w:szCs w:val="16"/>
              </w:rPr>
            </w:pPr>
          </w:p>
        </w:tc>
      </w:tr>
    </w:tbl>
    <w:p w:rsidR="00527F9F" w:rsidRDefault="00527F9F" w:rsidP="00527F9F">
      <w:pPr>
        <w:spacing w:before="6" w:line="150" w:lineRule="exact"/>
        <w:rPr>
          <w:rFonts w:ascii="Calibri" w:hAnsi="Calibri" w:cs="Times New Roman"/>
          <w:sz w:val="15"/>
          <w:szCs w:val="15"/>
          <w:lang w:eastAsia="en-US"/>
        </w:rPr>
      </w:pPr>
    </w:p>
    <w:p w:rsidR="00527F9F" w:rsidRDefault="00527F9F" w:rsidP="00527F9F">
      <w:pPr>
        <w:numPr>
          <w:ilvl w:val="0"/>
          <w:numId w:val="24"/>
        </w:numPr>
        <w:suppressAutoHyphens w:val="0"/>
        <w:autoSpaceDN w:val="0"/>
        <w:spacing w:before="7" w:after="160" w:line="160" w:lineRule="exact"/>
        <w:contextualSpacing/>
        <w:textAlignment w:val="auto"/>
        <w:rPr>
          <w:rFonts w:ascii="Arial" w:hAnsi="Arial" w:cs="Arial"/>
          <w:sz w:val="16"/>
          <w:szCs w:val="16"/>
          <w:lang w:eastAsia="en-US"/>
        </w:rPr>
      </w:pPr>
      <w:r>
        <w:rPr>
          <w:rFonts w:ascii="Arial" w:hAnsi="Arial" w:cs="Arial"/>
          <w:b/>
          <w:sz w:val="16"/>
          <w:szCs w:val="16"/>
          <w:lang w:eastAsia="en-US"/>
        </w:rPr>
        <w:t>DEFINICION DEL OBJETO DEL CONTRATO</w:t>
      </w:r>
    </w:p>
    <w:tbl>
      <w:tblPr>
        <w:tblStyle w:val="TableNormal"/>
        <w:tblW w:w="0" w:type="dxa"/>
        <w:tblInd w:w="-6" w:type="dxa"/>
        <w:tblLayout w:type="fixed"/>
        <w:tblLook w:val="01E0" w:firstRow="1" w:lastRow="1" w:firstColumn="1" w:lastColumn="1" w:noHBand="0" w:noVBand="0"/>
      </w:tblPr>
      <w:tblGrid>
        <w:gridCol w:w="3119"/>
        <w:gridCol w:w="352"/>
        <w:gridCol w:w="366"/>
        <w:gridCol w:w="412"/>
        <w:gridCol w:w="408"/>
        <w:gridCol w:w="449"/>
        <w:gridCol w:w="3399"/>
      </w:tblGrid>
      <w:tr w:rsidR="00527F9F">
        <w:trPr>
          <w:trHeight w:hRule="exact" w:val="314"/>
        </w:trPr>
        <w:tc>
          <w:tcPr>
            <w:tcW w:w="5106" w:type="dxa"/>
            <w:gridSpan w:val="6"/>
            <w:tcBorders>
              <w:top w:val="single" w:sz="4" w:space="0" w:color="000000"/>
              <w:left w:val="single" w:sz="4" w:space="0" w:color="000000"/>
              <w:bottom w:val="single" w:sz="4" w:space="0" w:color="000000"/>
              <w:right w:val="single" w:sz="4" w:space="0" w:color="000000"/>
            </w:tcBorders>
          </w:tcPr>
          <w:p w:rsidR="00527F9F" w:rsidRDefault="00527F9F">
            <w:pPr>
              <w:ind w:right="-995"/>
              <w:rPr>
                <w:rFonts w:ascii="Calibri" w:hAnsi="Calibri" w:cs="Times New Roman"/>
                <w:sz w:val="22"/>
                <w:szCs w:val="22"/>
                <w:lang w:eastAsia="en-US"/>
              </w:rPr>
            </w:pPr>
          </w:p>
          <w:p w:rsidR="00527F9F" w:rsidRDefault="00527F9F">
            <w:pPr>
              <w:ind w:right="-995"/>
            </w:pPr>
          </w:p>
        </w:tc>
        <w:tc>
          <w:tcPr>
            <w:tcW w:w="3399" w:type="dxa"/>
            <w:tcBorders>
              <w:top w:val="single" w:sz="4" w:space="0" w:color="000000"/>
              <w:left w:val="single" w:sz="4" w:space="0" w:color="000000"/>
              <w:bottom w:val="single" w:sz="4" w:space="0" w:color="000000"/>
              <w:right w:val="single" w:sz="4" w:space="0" w:color="000000"/>
            </w:tcBorders>
            <w:hideMark/>
          </w:tcPr>
          <w:p w:rsidR="00527F9F" w:rsidRDefault="00527F9F">
            <w:pPr>
              <w:spacing w:before="96"/>
              <w:ind w:left="133" w:right="-3157"/>
              <w:rPr>
                <w:rFonts w:ascii="Arial" w:hAnsi="Arial" w:cs="Arial"/>
                <w:sz w:val="16"/>
                <w:szCs w:val="16"/>
              </w:rPr>
            </w:pPr>
            <w:r>
              <w:rPr>
                <w:rFonts w:ascii="Arial" w:hAnsi="Arial" w:cs="Arial"/>
                <w:spacing w:val="-1"/>
                <w:sz w:val="16"/>
                <w:szCs w:val="16"/>
              </w:rPr>
              <w:t>C</w:t>
            </w:r>
            <w:r>
              <w:rPr>
                <w:rFonts w:ascii="Arial" w:hAnsi="Arial" w:cs="Arial"/>
                <w:sz w:val="16"/>
                <w:szCs w:val="16"/>
              </w:rPr>
              <w:t>PV:</w:t>
            </w:r>
          </w:p>
        </w:tc>
      </w:tr>
      <w:tr w:rsidR="00527F9F">
        <w:trPr>
          <w:trHeight w:hRule="exact" w:val="312"/>
        </w:trPr>
        <w:tc>
          <w:tcPr>
            <w:tcW w:w="5106" w:type="dxa"/>
            <w:gridSpan w:val="6"/>
            <w:tcBorders>
              <w:top w:val="single" w:sz="4" w:space="0" w:color="000000"/>
              <w:left w:val="single" w:sz="4" w:space="0" w:color="000000"/>
              <w:bottom w:val="single" w:sz="4" w:space="0" w:color="000000"/>
              <w:right w:val="single" w:sz="4" w:space="0" w:color="000000"/>
            </w:tcBorders>
            <w:hideMark/>
          </w:tcPr>
          <w:p w:rsidR="00527F9F" w:rsidRDefault="00527F9F">
            <w:pPr>
              <w:spacing w:before="96"/>
              <w:ind w:left="133" w:right="-995"/>
              <w:rPr>
                <w:rFonts w:ascii="Arial" w:hAnsi="Arial" w:cs="Arial"/>
                <w:sz w:val="16"/>
                <w:szCs w:val="16"/>
              </w:rPr>
            </w:pPr>
            <w:r>
              <w:rPr>
                <w:rFonts w:ascii="Arial" w:hAnsi="Arial" w:cs="Arial"/>
                <w:spacing w:val="-1"/>
                <w:sz w:val="16"/>
                <w:szCs w:val="16"/>
              </w:rPr>
              <w:t>LO</w:t>
            </w:r>
            <w:r>
              <w:rPr>
                <w:rFonts w:ascii="Arial" w:hAnsi="Arial" w:cs="Arial"/>
                <w:sz w:val="16"/>
                <w:szCs w:val="16"/>
              </w:rPr>
              <w:t>TE</w:t>
            </w:r>
            <w:r>
              <w:rPr>
                <w:rFonts w:ascii="Arial" w:hAnsi="Arial" w:cs="Arial"/>
                <w:spacing w:val="1"/>
                <w:sz w:val="16"/>
                <w:szCs w:val="16"/>
              </w:rPr>
              <w:t xml:space="preserve"> </w:t>
            </w:r>
            <w:r>
              <w:rPr>
                <w:rFonts w:ascii="Arial" w:hAnsi="Arial" w:cs="Arial"/>
                <w:sz w:val="16"/>
                <w:szCs w:val="16"/>
              </w:rPr>
              <w:t>1</w:t>
            </w:r>
          </w:p>
        </w:tc>
        <w:tc>
          <w:tcPr>
            <w:tcW w:w="3399" w:type="dxa"/>
            <w:tcBorders>
              <w:top w:val="single" w:sz="4" w:space="0" w:color="000000"/>
              <w:left w:val="single" w:sz="4" w:space="0" w:color="000000"/>
              <w:bottom w:val="single" w:sz="4" w:space="0" w:color="000000"/>
              <w:right w:val="single" w:sz="4" w:space="0" w:color="000000"/>
            </w:tcBorders>
            <w:hideMark/>
          </w:tcPr>
          <w:p w:rsidR="00527F9F" w:rsidRDefault="00527F9F">
            <w:pPr>
              <w:spacing w:before="96"/>
              <w:ind w:left="133" w:right="-3157"/>
              <w:rPr>
                <w:rFonts w:ascii="Arial" w:hAnsi="Arial" w:cs="Arial"/>
                <w:sz w:val="16"/>
                <w:szCs w:val="16"/>
              </w:rPr>
            </w:pPr>
            <w:r>
              <w:rPr>
                <w:rFonts w:ascii="Arial" w:hAnsi="Arial" w:cs="Arial"/>
                <w:spacing w:val="-1"/>
                <w:sz w:val="16"/>
                <w:szCs w:val="16"/>
              </w:rPr>
              <w:t>C</w:t>
            </w:r>
            <w:r>
              <w:rPr>
                <w:rFonts w:ascii="Arial" w:hAnsi="Arial" w:cs="Arial"/>
                <w:sz w:val="16"/>
                <w:szCs w:val="16"/>
              </w:rPr>
              <w:t>PV:</w:t>
            </w:r>
          </w:p>
        </w:tc>
      </w:tr>
      <w:tr w:rsidR="00527F9F">
        <w:trPr>
          <w:trHeight w:hRule="exact" w:val="314"/>
        </w:trPr>
        <w:tc>
          <w:tcPr>
            <w:tcW w:w="5106" w:type="dxa"/>
            <w:gridSpan w:val="6"/>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995"/>
              <w:rPr>
                <w:rFonts w:ascii="Arial" w:hAnsi="Arial" w:cs="Arial"/>
                <w:sz w:val="16"/>
                <w:szCs w:val="16"/>
              </w:rPr>
            </w:pPr>
            <w:r>
              <w:rPr>
                <w:rFonts w:ascii="Arial" w:hAnsi="Arial" w:cs="Arial"/>
                <w:spacing w:val="-1"/>
                <w:sz w:val="16"/>
                <w:szCs w:val="16"/>
              </w:rPr>
              <w:t>LO</w:t>
            </w:r>
            <w:r>
              <w:rPr>
                <w:rFonts w:ascii="Arial" w:hAnsi="Arial" w:cs="Arial"/>
                <w:sz w:val="16"/>
                <w:szCs w:val="16"/>
              </w:rPr>
              <w:t>TE</w:t>
            </w:r>
            <w:r>
              <w:rPr>
                <w:rFonts w:ascii="Arial" w:hAnsi="Arial" w:cs="Arial"/>
                <w:spacing w:val="1"/>
                <w:sz w:val="16"/>
                <w:szCs w:val="16"/>
              </w:rPr>
              <w:t xml:space="preserve"> </w:t>
            </w:r>
            <w:r>
              <w:rPr>
                <w:rFonts w:ascii="Arial" w:hAnsi="Arial" w:cs="Arial"/>
                <w:sz w:val="16"/>
                <w:szCs w:val="16"/>
              </w:rPr>
              <w:t>2</w:t>
            </w:r>
          </w:p>
        </w:tc>
        <w:tc>
          <w:tcPr>
            <w:tcW w:w="3399" w:type="dxa"/>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3157"/>
              <w:rPr>
                <w:rFonts w:ascii="Arial" w:hAnsi="Arial" w:cs="Arial"/>
                <w:sz w:val="16"/>
                <w:szCs w:val="16"/>
              </w:rPr>
            </w:pPr>
            <w:r>
              <w:rPr>
                <w:rFonts w:ascii="Arial" w:hAnsi="Arial" w:cs="Arial"/>
                <w:spacing w:val="-1"/>
                <w:sz w:val="16"/>
                <w:szCs w:val="16"/>
              </w:rPr>
              <w:t>C</w:t>
            </w:r>
            <w:r>
              <w:rPr>
                <w:rFonts w:ascii="Arial" w:hAnsi="Arial" w:cs="Arial"/>
                <w:sz w:val="16"/>
                <w:szCs w:val="16"/>
              </w:rPr>
              <w:t>PV:</w:t>
            </w:r>
          </w:p>
        </w:tc>
      </w:tr>
      <w:tr w:rsidR="00527F9F">
        <w:trPr>
          <w:trHeight w:hRule="exact" w:val="314"/>
        </w:trPr>
        <w:tc>
          <w:tcPr>
            <w:tcW w:w="5106" w:type="dxa"/>
            <w:gridSpan w:val="6"/>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995"/>
              <w:rPr>
                <w:rFonts w:ascii="Arial" w:hAnsi="Arial" w:cs="Arial"/>
                <w:spacing w:val="-1"/>
                <w:sz w:val="16"/>
                <w:szCs w:val="16"/>
              </w:rPr>
            </w:pPr>
            <w:r>
              <w:rPr>
                <w:rFonts w:ascii="Arial" w:hAnsi="Arial" w:cs="Arial"/>
                <w:spacing w:val="-1"/>
                <w:sz w:val="16"/>
                <w:szCs w:val="16"/>
              </w:rPr>
              <w:t>LOTE 3</w:t>
            </w:r>
          </w:p>
        </w:tc>
        <w:tc>
          <w:tcPr>
            <w:tcW w:w="3399" w:type="dxa"/>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3157"/>
              <w:rPr>
                <w:rFonts w:ascii="Arial" w:hAnsi="Arial" w:cs="Arial"/>
                <w:spacing w:val="-1"/>
                <w:sz w:val="16"/>
                <w:szCs w:val="16"/>
              </w:rPr>
            </w:pPr>
            <w:r>
              <w:rPr>
                <w:rFonts w:ascii="Arial" w:hAnsi="Arial" w:cs="Arial"/>
                <w:spacing w:val="-1"/>
                <w:sz w:val="16"/>
                <w:szCs w:val="16"/>
              </w:rPr>
              <w:t>CPV:</w:t>
            </w:r>
          </w:p>
        </w:tc>
      </w:tr>
      <w:tr w:rsidR="00527F9F">
        <w:trPr>
          <w:trHeight w:hRule="exact" w:val="314"/>
        </w:trPr>
        <w:tc>
          <w:tcPr>
            <w:tcW w:w="5106" w:type="dxa"/>
            <w:gridSpan w:val="6"/>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995"/>
              <w:rPr>
                <w:rFonts w:ascii="Arial" w:hAnsi="Arial" w:cs="Arial"/>
                <w:spacing w:val="-1"/>
                <w:sz w:val="16"/>
                <w:szCs w:val="16"/>
              </w:rPr>
            </w:pPr>
            <w:r>
              <w:rPr>
                <w:rFonts w:ascii="Arial" w:hAnsi="Arial" w:cs="Arial"/>
                <w:spacing w:val="-1"/>
                <w:sz w:val="16"/>
                <w:szCs w:val="16"/>
              </w:rPr>
              <w:t>LOTE 4</w:t>
            </w:r>
          </w:p>
        </w:tc>
        <w:tc>
          <w:tcPr>
            <w:tcW w:w="3399" w:type="dxa"/>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3157"/>
              <w:rPr>
                <w:rFonts w:ascii="Arial" w:hAnsi="Arial" w:cs="Arial"/>
                <w:spacing w:val="-1"/>
                <w:sz w:val="16"/>
                <w:szCs w:val="16"/>
              </w:rPr>
            </w:pPr>
            <w:r>
              <w:rPr>
                <w:rFonts w:ascii="Arial" w:hAnsi="Arial" w:cs="Arial"/>
                <w:spacing w:val="-1"/>
                <w:sz w:val="16"/>
                <w:szCs w:val="16"/>
              </w:rPr>
              <w:t>CPV:</w:t>
            </w:r>
          </w:p>
        </w:tc>
      </w:tr>
      <w:tr w:rsidR="00527F9F">
        <w:trPr>
          <w:trHeight w:hRule="exact" w:val="314"/>
        </w:trPr>
        <w:tc>
          <w:tcPr>
            <w:tcW w:w="5106" w:type="dxa"/>
            <w:gridSpan w:val="6"/>
            <w:tcBorders>
              <w:top w:val="single" w:sz="6" w:space="0" w:color="000000"/>
              <w:left w:val="single" w:sz="6" w:space="0" w:color="000000"/>
              <w:bottom w:val="nil"/>
              <w:right w:val="single" w:sz="6" w:space="0" w:color="000000"/>
            </w:tcBorders>
          </w:tcPr>
          <w:p w:rsidR="00527F9F" w:rsidRDefault="00527F9F">
            <w:pPr>
              <w:spacing w:before="96"/>
              <w:ind w:right="-52"/>
              <w:rPr>
                <w:rFonts w:ascii="Arial" w:hAnsi="Arial" w:cs="Arial"/>
                <w:spacing w:val="-1"/>
                <w:sz w:val="14"/>
                <w:szCs w:val="14"/>
              </w:rPr>
            </w:pPr>
          </w:p>
        </w:tc>
        <w:tc>
          <w:tcPr>
            <w:tcW w:w="3399" w:type="dxa"/>
            <w:vMerge w:val="restart"/>
            <w:tcBorders>
              <w:top w:val="single" w:sz="6" w:space="0" w:color="000000"/>
              <w:left w:val="single" w:sz="6" w:space="0" w:color="000000"/>
              <w:bottom w:val="single" w:sz="6" w:space="0" w:color="000000"/>
              <w:right w:val="single" w:sz="6" w:space="0" w:color="000000"/>
            </w:tcBorders>
          </w:tcPr>
          <w:p w:rsidR="00527F9F" w:rsidRDefault="00527F9F">
            <w:pPr>
              <w:spacing w:before="96"/>
              <w:ind w:left="133" w:right="-3157"/>
              <w:rPr>
                <w:rFonts w:ascii="Arial" w:hAnsi="Arial" w:cs="Arial"/>
                <w:spacing w:val="-1"/>
                <w:sz w:val="16"/>
                <w:szCs w:val="16"/>
              </w:rPr>
            </w:pPr>
            <w:proofErr w:type="spellStart"/>
            <w:r>
              <w:rPr>
                <w:rFonts w:ascii="Arial" w:hAnsi="Arial" w:cs="Arial"/>
                <w:spacing w:val="-1"/>
                <w:sz w:val="16"/>
                <w:szCs w:val="16"/>
              </w:rPr>
              <w:t>Limitaciones</w:t>
            </w:r>
            <w:proofErr w:type="spellEnd"/>
            <w:r>
              <w:rPr>
                <w:rFonts w:ascii="Arial" w:hAnsi="Arial" w:cs="Arial"/>
                <w:spacing w:val="-1"/>
                <w:sz w:val="16"/>
                <w:szCs w:val="16"/>
              </w:rPr>
              <w:t xml:space="preserve"> </w:t>
            </w:r>
            <w:proofErr w:type="spellStart"/>
            <w:r>
              <w:rPr>
                <w:rFonts w:ascii="Arial" w:hAnsi="Arial" w:cs="Arial"/>
                <w:spacing w:val="-1"/>
                <w:sz w:val="16"/>
                <w:szCs w:val="16"/>
              </w:rPr>
              <w:t>en</w:t>
            </w:r>
            <w:proofErr w:type="spellEnd"/>
            <w:r>
              <w:rPr>
                <w:rFonts w:ascii="Arial" w:hAnsi="Arial" w:cs="Arial"/>
                <w:spacing w:val="-1"/>
                <w:sz w:val="16"/>
                <w:szCs w:val="16"/>
              </w:rPr>
              <w:t xml:space="preserve"> </w:t>
            </w:r>
            <w:proofErr w:type="spellStart"/>
            <w:r>
              <w:rPr>
                <w:rFonts w:ascii="Arial" w:hAnsi="Arial" w:cs="Arial"/>
                <w:spacing w:val="-1"/>
                <w:sz w:val="16"/>
                <w:szCs w:val="16"/>
              </w:rPr>
              <w:t>lotes</w:t>
            </w:r>
            <w:proofErr w:type="spellEnd"/>
            <w:r>
              <w:rPr>
                <w:rFonts w:ascii="Arial" w:hAnsi="Arial" w:cs="Arial"/>
                <w:spacing w:val="-1"/>
                <w:sz w:val="16"/>
                <w:szCs w:val="16"/>
              </w:rPr>
              <w:t>:</w:t>
            </w:r>
          </w:p>
          <w:p w:rsidR="00527F9F" w:rsidRDefault="00527F9F">
            <w:pPr>
              <w:ind w:left="133" w:right="-3157"/>
              <w:rPr>
                <w:rFonts w:ascii="Arial" w:hAnsi="Arial" w:cs="Arial"/>
                <w:spacing w:val="-1"/>
                <w:sz w:val="16"/>
                <w:szCs w:val="16"/>
              </w:rPr>
            </w:pPr>
            <w:r>
              <w:rPr>
                <w:rFonts w:ascii="Calibri" w:hAnsi="Calibri" w:cs="Calibri"/>
                <w:noProof/>
                <w:sz w:val="22"/>
                <w:szCs w:val="22"/>
                <w:lang w:eastAsia="es-ES"/>
              </w:rPr>
              <mc:AlternateContent>
                <mc:Choice Requires="wps">
                  <w:drawing>
                    <wp:anchor distT="0" distB="0" distL="114300" distR="114300" simplePos="0" relativeHeight="251629568" behindDoc="0" locked="0" layoutInCell="1" allowOverlap="1">
                      <wp:simplePos x="0" y="0"/>
                      <wp:positionH relativeFrom="column">
                        <wp:posOffset>1582420</wp:posOffset>
                      </wp:positionH>
                      <wp:positionV relativeFrom="paragraph">
                        <wp:posOffset>75565</wp:posOffset>
                      </wp:positionV>
                      <wp:extent cx="90805" cy="88265"/>
                      <wp:effectExtent l="0" t="0" r="23495" b="26035"/>
                      <wp:wrapNone/>
                      <wp:docPr id="59" name="Bise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020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59" o:spid="_x0000_s1026" type="#_x0000_t84" style="position:absolute;margin-left:124.6pt;margin-top:5.9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XQlQIAAFIFAAAOAAAAZHJzL2Uyb0RvYy54bWysVMtuGjEU3VfqP1jeNzOgkB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" adj="0" fillcolor="window" strokecolor="windowText" strokeweight="1pt">
                      <v:path arrowok="t"/>
                    </v:shape>
                  </w:pict>
                </mc:Fallback>
              </mc:AlternateContent>
            </w:r>
            <w:r>
              <w:rPr>
                <w:rFonts w:ascii="Calibri" w:hAnsi="Calibri" w:cs="Calibri"/>
                <w:noProof/>
                <w:sz w:val="22"/>
                <w:szCs w:val="22"/>
                <w:lang w:eastAsia="es-ES"/>
              </w:rPr>
              <mc:AlternateContent>
                <mc:Choice Requires="wps">
                  <w:drawing>
                    <wp:anchor distT="0" distB="0" distL="114300" distR="114300" simplePos="0" relativeHeight="251630592"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60" name="Bise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34DB6" id="Bisel 60"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8I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" adj="0" fillcolor="window" strokecolor="windowText" strokeweight="1pt">
                      <v:path arrowok="t"/>
                    </v:shape>
                  </w:pict>
                </mc:Fallback>
              </mc:AlternateContent>
            </w:r>
            <w:r>
              <w:rPr>
                <w:rFonts w:ascii="Arial" w:hAnsi="Arial" w:cs="Arial"/>
                <w:spacing w:val="-1"/>
                <w:sz w:val="16"/>
                <w:szCs w:val="16"/>
              </w:rPr>
              <w:t xml:space="preserve">        SI, </w:t>
            </w:r>
            <w:proofErr w:type="spellStart"/>
            <w:r>
              <w:rPr>
                <w:rFonts w:ascii="Arial" w:hAnsi="Arial" w:cs="Arial"/>
                <w:spacing w:val="-1"/>
                <w:sz w:val="12"/>
                <w:szCs w:val="12"/>
              </w:rPr>
              <w:t>ver</w:t>
            </w:r>
            <w:proofErr w:type="spellEnd"/>
            <w:r>
              <w:rPr>
                <w:rFonts w:ascii="Arial" w:hAnsi="Arial" w:cs="Arial"/>
                <w:spacing w:val="-1"/>
                <w:sz w:val="12"/>
                <w:szCs w:val="12"/>
              </w:rPr>
              <w:t xml:space="preserve"> </w:t>
            </w:r>
            <w:proofErr w:type="spellStart"/>
            <w:r>
              <w:rPr>
                <w:rFonts w:ascii="Arial" w:hAnsi="Arial" w:cs="Arial"/>
                <w:b/>
                <w:spacing w:val="-1"/>
                <w:sz w:val="14"/>
                <w:szCs w:val="14"/>
              </w:rPr>
              <w:t>Anexo</w:t>
            </w:r>
            <w:proofErr w:type="spellEnd"/>
            <w:r>
              <w:rPr>
                <w:rFonts w:ascii="Arial" w:hAnsi="Arial" w:cs="Arial"/>
                <w:b/>
                <w:spacing w:val="-1"/>
                <w:sz w:val="12"/>
                <w:szCs w:val="12"/>
              </w:rPr>
              <w:t xml:space="preserve"> nº </w:t>
            </w:r>
            <w:r>
              <w:rPr>
                <w:rFonts w:ascii="Arial" w:hAnsi="Arial" w:cs="Arial"/>
                <w:b/>
                <w:spacing w:val="-1"/>
                <w:sz w:val="16"/>
                <w:szCs w:val="16"/>
              </w:rPr>
              <w:t>XI</w:t>
            </w:r>
            <w:r>
              <w:rPr>
                <w:rFonts w:ascii="Arial" w:hAnsi="Arial" w:cs="Arial"/>
                <w:spacing w:val="-1"/>
                <w:sz w:val="16"/>
                <w:szCs w:val="16"/>
              </w:rPr>
              <w:t xml:space="preserve">                       NO</w:t>
            </w:r>
          </w:p>
          <w:p w:rsidR="00527F9F" w:rsidRDefault="00527F9F">
            <w:pPr>
              <w:spacing w:before="96"/>
              <w:ind w:left="133" w:right="-3157"/>
              <w:rPr>
                <w:rFonts w:ascii="Arial" w:hAnsi="Arial" w:cs="Arial"/>
                <w:spacing w:val="-1"/>
                <w:sz w:val="16"/>
                <w:szCs w:val="16"/>
              </w:rPr>
            </w:pPr>
          </w:p>
        </w:tc>
      </w:tr>
      <w:tr w:rsidR="00527F9F">
        <w:trPr>
          <w:trHeight w:hRule="exact" w:val="314"/>
        </w:trPr>
        <w:tc>
          <w:tcPr>
            <w:tcW w:w="3119" w:type="dxa"/>
            <w:tcBorders>
              <w:top w:val="nil"/>
              <w:left w:val="single" w:sz="6" w:space="0" w:color="000000"/>
              <w:bottom w:val="single" w:sz="6" w:space="0" w:color="000000"/>
              <w:right w:val="nil"/>
            </w:tcBorders>
            <w:hideMark/>
          </w:tcPr>
          <w:p w:rsidR="00527F9F" w:rsidRDefault="00527F9F">
            <w:pPr>
              <w:spacing w:before="96"/>
              <w:ind w:right="-52"/>
              <w:rPr>
                <w:rFonts w:ascii="Arial" w:hAnsi="Arial" w:cs="Arial"/>
                <w:spacing w:val="-1"/>
                <w:sz w:val="14"/>
                <w:szCs w:val="14"/>
              </w:rPr>
            </w:pPr>
            <w:r>
              <w:rPr>
                <w:rFonts w:ascii="Arial" w:hAnsi="Arial" w:cs="Arial"/>
                <w:spacing w:val="-1"/>
                <w:sz w:val="14"/>
                <w:szCs w:val="14"/>
              </w:rPr>
              <w:t xml:space="preserve">    POSIBILIDAD DE LICITAR POR LOTES:       </w:t>
            </w:r>
          </w:p>
        </w:tc>
        <w:tc>
          <w:tcPr>
            <w:tcW w:w="352" w:type="dxa"/>
            <w:tcBorders>
              <w:top w:val="nil"/>
              <w:left w:val="nil"/>
              <w:bottom w:val="single" w:sz="6" w:space="0" w:color="000000"/>
              <w:right w:val="nil"/>
            </w:tcBorders>
            <w:hideMark/>
          </w:tcPr>
          <w:p w:rsidR="00527F9F" w:rsidRDefault="00527F9F">
            <w:pPr>
              <w:ind w:right="-52"/>
              <w:rPr>
                <w:rFonts w:ascii="Arial" w:hAnsi="Arial" w:cs="Arial"/>
                <w:spacing w:val="-1"/>
                <w:sz w:val="14"/>
                <w:szCs w:val="14"/>
              </w:rPr>
            </w:pPr>
            <w:r>
              <w:rPr>
                <w:rFonts w:ascii="Calibri" w:hAnsi="Calibri" w:cs="Calibri"/>
                <w:noProof/>
                <w:sz w:val="22"/>
                <w:szCs w:val="22"/>
                <w:lang w:eastAsia="es-ES"/>
              </w:rPr>
              <mc:AlternateContent>
                <mc:Choice Requires="wps">
                  <w:drawing>
                    <wp:anchor distT="0" distB="0" distL="114300" distR="114300" simplePos="0" relativeHeight="251631616" behindDoc="0" locked="0" layoutInCell="1" allowOverlap="1">
                      <wp:simplePos x="0" y="0"/>
                      <wp:positionH relativeFrom="column">
                        <wp:posOffset>50800</wp:posOffset>
                      </wp:positionH>
                      <wp:positionV relativeFrom="paragraph">
                        <wp:posOffset>45720</wp:posOffset>
                      </wp:positionV>
                      <wp:extent cx="90805" cy="88265"/>
                      <wp:effectExtent l="0" t="0" r="23495" b="26035"/>
                      <wp:wrapNone/>
                      <wp:docPr id="61" name="Bise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F7A56" id="Bisel 61" o:spid="_x0000_s1026" type="#_x0000_t84" style="position:absolute;margin-left:4pt;margin-top:3.6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Q6lQ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" adj="0" fillcolor="window" strokecolor="windowText" strokeweight="1pt">
                      <v:path arrowok="t"/>
                    </v:shape>
                  </w:pict>
                </mc:Fallback>
              </mc:AlternateContent>
            </w:r>
          </w:p>
        </w:tc>
        <w:tc>
          <w:tcPr>
            <w:tcW w:w="366" w:type="dxa"/>
            <w:tcBorders>
              <w:top w:val="nil"/>
              <w:left w:val="nil"/>
              <w:bottom w:val="single" w:sz="6" w:space="0" w:color="000000"/>
              <w:right w:val="nil"/>
            </w:tcBorders>
            <w:hideMark/>
          </w:tcPr>
          <w:p w:rsidR="00527F9F" w:rsidRDefault="00527F9F">
            <w:pPr>
              <w:spacing w:before="96"/>
              <w:ind w:right="-52"/>
              <w:rPr>
                <w:rFonts w:ascii="Arial" w:hAnsi="Arial" w:cs="Arial"/>
                <w:spacing w:val="-1"/>
                <w:sz w:val="14"/>
                <w:szCs w:val="14"/>
              </w:rPr>
            </w:pPr>
            <w:r>
              <w:rPr>
                <w:rFonts w:ascii="Arial" w:hAnsi="Arial" w:cs="Arial"/>
                <w:spacing w:val="-1"/>
                <w:sz w:val="14"/>
                <w:szCs w:val="14"/>
              </w:rPr>
              <w:t>SI</w:t>
            </w:r>
          </w:p>
        </w:tc>
        <w:tc>
          <w:tcPr>
            <w:tcW w:w="412" w:type="dxa"/>
            <w:tcBorders>
              <w:top w:val="nil"/>
              <w:left w:val="nil"/>
              <w:bottom w:val="single" w:sz="6" w:space="0" w:color="000000"/>
              <w:right w:val="nil"/>
            </w:tcBorders>
          </w:tcPr>
          <w:p w:rsidR="00527F9F" w:rsidRDefault="00527F9F">
            <w:pPr>
              <w:spacing w:before="96"/>
              <w:ind w:right="-52"/>
              <w:rPr>
                <w:rFonts w:ascii="Arial" w:hAnsi="Arial" w:cs="Arial"/>
                <w:spacing w:val="-1"/>
                <w:sz w:val="14"/>
                <w:szCs w:val="14"/>
              </w:rPr>
            </w:pPr>
          </w:p>
        </w:tc>
        <w:tc>
          <w:tcPr>
            <w:tcW w:w="408" w:type="dxa"/>
            <w:tcBorders>
              <w:top w:val="nil"/>
              <w:left w:val="nil"/>
              <w:bottom w:val="single" w:sz="6" w:space="0" w:color="000000"/>
              <w:right w:val="nil"/>
            </w:tcBorders>
            <w:hideMark/>
          </w:tcPr>
          <w:p w:rsidR="00527F9F" w:rsidRDefault="00527F9F">
            <w:pPr>
              <w:ind w:right="-52"/>
              <w:rPr>
                <w:rFonts w:ascii="Arial" w:hAnsi="Arial" w:cs="Arial"/>
                <w:spacing w:val="-1"/>
                <w:sz w:val="14"/>
                <w:szCs w:val="14"/>
              </w:rPr>
            </w:pPr>
            <w:r>
              <w:rPr>
                <w:rFonts w:ascii="Calibri" w:hAnsi="Calibri" w:cs="Calibri"/>
                <w:noProof/>
                <w:sz w:val="22"/>
                <w:szCs w:val="22"/>
                <w:lang w:eastAsia="es-ES"/>
              </w:rPr>
              <mc:AlternateContent>
                <mc:Choice Requires="wps">
                  <w:drawing>
                    <wp:anchor distT="0" distB="0" distL="114300" distR="114300" simplePos="0" relativeHeight="251632640" behindDoc="0" locked="0" layoutInCell="1" allowOverlap="1">
                      <wp:simplePos x="0" y="0"/>
                      <wp:positionH relativeFrom="column">
                        <wp:posOffset>85090</wp:posOffset>
                      </wp:positionH>
                      <wp:positionV relativeFrom="paragraph">
                        <wp:posOffset>50800</wp:posOffset>
                      </wp:positionV>
                      <wp:extent cx="90805" cy="88265"/>
                      <wp:effectExtent l="0" t="0" r="23495" b="26035"/>
                      <wp:wrapNone/>
                      <wp:docPr id="62" name="Bise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E72D" id="Bisel 62" o:spid="_x0000_s1026" type="#_x0000_t84" style="position:absolute;margin-left:6.7pt;margin-top:4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ls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dD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" adj="0" fillcolor="window" strokecolor="windowText" strokeweight="1pt">
                      <v:path arrowok="t"/>
                    </v:shape>
                  </w:pict>
                </mc:Fallback>
              </mc:AlternateContent>
            </w:r>
          </w:p>
        </w:tc>
        <w:tc>
          <w:tcPr>
            <w:tcW w:w="449" w:type="dxa"/>
            <w:tcBorders>
              <w:top w:val="nil"/>
              <w:left w:val="nil"/>
              <w:bottom w:val="single" w:sz="6" w:space="0" w:color="000000"/>
              <w:right w:val="single" w:sz="6" w:space="0" w:color="000000"/>
            </w:tcBorders>
            <w:hideMark/>
          </w:tcPr>
          <w:p w:rsidR="00527F9F" w:rsidRDefault="00527F9F">
            <w:pPr>
              <w:spacing w:before="96"/>
              <w:ind w:right="-52"/>
              <w:rPr>
                <w:rFonts w:ascii="Arial" w:hAnsi="Arial" w:cs="Arial"/>
                <w:spacing w:val="-1"/>
                <w:sz w:val="14"/>
                <w:szCs w:val="14"/>
              </w:rPr>
            </w:pPr>
            <w:r>
              <w:rPr>
                <w:rFonts w:ascii="Arial" w:hAnsi="Arial" w:cs="Arial"/>
                <w:spacing w:val="-1"/>
                <w:sz w:val="14"/>
                <w:szCs w:val="14"/>
              </w:rPr>
              <w:t>NO</w:t>
            </w: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rsidR="00527F9F" w:rsidRDefault="00527F9F">
            <w:pPr>
              <w:rPr>
                <w:rFonts w:ascii="Arial" w:hAnsi="Arial" w:cs="Arial"/>
                <w:spacing w:val="-1"/>
                <w:sz w:val="16"/>
                <w:szCs w:val="16"/>
                <w:lang w:eastAsia="en-US"/>
              </w:rPr>
            </w:pPr>
          </w:p>
        </w:tc>
      </w:tr>
    </w:tbl>
    <w:p w:rsidR="00527F9F" w:rsidRDefault="00527F9F" w:rsidP="00527F9F">
      <w:pPr>
        <w:spacing w:before="6" w:line="150" w:lineRule="exact"/>
        <w:rPr>
          <w:rFonts w:ascii="Calibri" w:hAnsi="Calibri" w:cs="Times New Roman"/>
          <w:sz w:val="15"/>
          <w:szCs w:val="15"/>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PROYECTO</w:t>
      </w:r>
    </w:p>
    <w:tbl>
      <w:tblPr>
        <w:tblStyle w:val="Tablaconcuadrcula"/>
        <w:tblW w:w="8505" w:type="dxa"/>
        <w:tblInd w:w="-5" w:type="dxa"/>
        <w:tblLook w:val="04A0" w:firstRow="1" w:lastRow="0" w:firstColumn="1" w:lastColumn="0" w:noHBand="0" w:noVBand="1"/>
      </w:tblPr>
      <w:tblGrid>
        <w:gridCol w:w="5812"/>
        <w:gridCol w:w="1276"/>
        <w:gridCol w:w="1417"/>
      </w:tblGrid>
      <w:tr w:rsidR="00527F9F">
        <w:trPr>
          <w:trHeight w:val="284"/>
        </w:trPr>
        <w:tc>
          <w:tcPr>
            <w:tcW w:w="5812" w:type="dxa"/>
            <w:tcBorders>
              <w:top w:val="single" w:sz="4" w:space="0" w:color="auto"/>
              <w:left w:val="single" w:sz="4" w:space="0" w:color="auto"/>
              <w:bottom w:val="single" w:sz="4" w:space="0" w:color="auto"/>
              <w:right w:val="nil"/>
            </w:tcBorders>
            <w:vAlign w:val="center"/>
            <w:hideMark/>
          </w:tcPr>
          <w:p w:rsidR="00527F9F" w:rsidRDefault="00527F9F">
            <w:pPr>
              <w:ind w:left="27"/>
              <w:contextualSpacing/>
              <w:rPr>
                <w:rFonts w:ascii="Arial" w:hAnsi="Arial" w:cs="Arial"/>
                <w:sz w:val="16"/>
                <w:szCs w:val="16"/>
                <w:lang w:eastAsia="en-US"/>
              </w:rPr>
            </w:pPr>
            <w:r>
              <w:rPr>
                <w:rFonts w:ascii="Arial" w:hAnsi="Arial" w:cs="Arial"/>
                <w:sz w:val="16"/>
                <w:szCs w:val="16"/>
              </w:rPr>
              <w:t xml:space="preserve">Autor del Proyecto: </w:t>
            </w:r>
          </w:p>
        </w:tc>
        <w:tc>
          <w:tcPr>
            <w:tcW w:w="1276" w:type="dxa"/>
            <w:tcBorders>
              <w:top w:val="single" w:sz="4" w:space="0" w:color="auto"/>
              <w:left w:val="nil"/>
              <w:bottom w:val="single" w:sz="4" w:space="0" w:color="auto"/>
              <w:right w:val="nil"/>
            </w:tcBorders>
            <w:vAlign w:val="center"/>
            <w:hideMark/>
          </w:tcPr>
          <w:p w:rsidR="00527F9F" w:rsidRDefault="00527F9F">
            <w:pPr>
              <w:contextualSpacing/>
              <w:jc w:val="right"/>
              <w:rPr>
                <w:rFonts w:ascii="Arial" w:hAnsi="Arial" w:cs="Arial"/>
                <w:sz w:val="16"/>
                <w:szCs w:val="16"/>
              </w:rPr>
            </w:pPr>
            <w:r>
              <w:rPr>
                <w:rFonts w:ascii="Calibri" w:hAnsi="Calibri" w:cs="Calibri"/>
                <w:noProof/>
                <w:sz w:val="22"/>
                <w:szCs w:val="22"/>
                <w:lang w:eastAsia="es-ES"/>
              </w:rPr>
              <mc:AlternateContent>
                <mc:Choice Requires="wps">
                  <w:drawing>
                    <wp:anchor distT="0" distB="0" distL="114300" distR="114300" simplePos="0" relativeHeight="251633664" behindDoc="0" locked="0" layoutInCell="1" allowOverlap="1">
                      <wp:simplePos x="0" y="0"/>
                      <wp:positionH relativeFrom="column">
                        <wp:posOffset>160020</wp:posOffset>
                      </wp:positionH>
                      <wp:positionV relativeFrom="paragraph">
                        <wp:posOffset>16510</wp:posOffset>
                      </wp:positionV>
                      <wp:extent cx="90805" cy="88265"/>
                      <wp:effectExtent l="0" t="0" r="23495" b="26035"/>
                      <wp:wrapNone/>
                      <wp:docPr id="63" name="Bise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6157" id="Bisel 63" o:spid="_x0000_s1026" type="#_x0000_t84" style="position:absolute;margin-left:12.6pt;margin-top:1.3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Je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" adj="0" fillcolor="window" strokecolor="windowText" strokeweight="1pt">
                      <v:path arrowok="t"/>
                    </v:shape>
                  </w:pict>
                </mc:Fallback>
              </mc:AlternateContent>
            </w:r>
            <w:r>
              <w:rPr>
                <w:rFonts w:ascii="Arial" w:hAnsi="Arial" w:cs="Arial"/>
                <w:sz w:val="16"/>
                <w:szCs w:val="16"/>
              </w:rPr>
              <w:t>Externo</w:t>
            </w:r>
          </w:p>
        </w:tc>
        <w:tc>
          <w:tcPr>
            <w:tcW w:w="1417" w:type="dxa"/>
            <w:tcBorders>
              <w:top w:val="single" w:sz="4" w:space="0" w:color="auto"/>
              <w:left w:val="nil"/>
              <w:bottom w:val="single" w:sz="4" w:space="0" w:color="auto"/>
              <w:right w:val="single" w:sz="4" w:space="0" w:color="auto"/>
            </w:tcBorders>
            <w:vAlign w:val="center"/>
            <w:hideMark/>
          </w:tcPr>
          <w:p w:rsidR="00527F9F" w:rsidRDefault="00527F9F">
            <w:pPr>
              <w:contextualSpacing/>
              <w:jc w:val="right"/>
              <w:rPr>
                <w:rFonts w:ascii="Arial" w:hAnsi="Arial" w:cs="Arial"/>
                <w:sz w:val="16"/>
                <w:szCs w:val="16"/>
              </w:rPr>
            </w:pPr>
            <w:r>
              <w:rPr>
                <w:rFonts w:ascii="Calibri" w:hAnsi="Calibri" w:cs="Calibri"/>
                <w:noProof/>
                <w:sz w:val="22"/>
                <w:szCs w:val="22"/>
                <w:lang w:eastAsia="es-ES"/>
              </w:rPr>
              <mc:AlternateContent>
                <mc:Choice Requires="wps">
                  <w:drawing>
                    <wp:anchor distT="0" distB="0" distL="114300" distR="114300" simplePos="0" relativeHeight="251634688" behindDoc="0" locked="0" layoutInCell="1" allowOverlap="1">
                      <wp:simplePos x="0" y="0"/>
                      <wp:positionH relativeFrom="column">
                        <wp:posOffset>294005</wp:posOffset>
                      </wp:positionH>
                      <wp:positionV relativeFrom="paragraph">
                        <wp:posOffset>15875</wp:posOffset>
                      </wp:positionV>
                      <wp:extent cx="90805" cy="88265"/>
                      <wp:effectExtent l="0" t="0" r="23495" b="26035"/>
                      <wp:wrapNone/>
                      <wp:docPr id="64" name="Bise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F855" id="Bisel 64" o:spid="_x0000_s1026" type="#_x0000_t84" style="position:absolute;margin-left:23.15pt;margin-top:1.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B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" adj="0" fillcolor="window" strokecolor="windowText" strokeweight="1pt">
                      <v:path arrowok="t"/>
                    </v:shape>
                  </w:pict>
                </mc:Fallback>
              </mc:AlternateContent>
            </w:r>
            <w:r>
              <w:rPr>
                <w:rFonts w:ascii="Arial" w:hAnsi="Arial" w:cs="Arial"/>
                <w:sz w:val="16"/>
                <w:szCs w:val="16"/>
              </w:rPr>
              <w:t>Interno</w:t>
            </w:r>
          </w:p>
        </w:tc>
      </w:tr>
    </w:tbl>
    <w:p w:rsidR="00527F9F" w:rsidRDefault="00527F9F" w:rsidP="00527F9F">
      <w:pPr>
        <w:ind w:left="-284"/>
        <w:contextualSpacing/>
        <w:rPr>
          <w:rFonts w:ascii="Arial" w:hAnsi="Arial" w:cs="Arial"/>
          <w:b/>
          <w:sz w:val="16"/>
          <w:szCs w:val="16"/>
          <w:lang w:eastAsia="en-US"/>
        </w:rPr>
      </w:pPr>
    </w:p>
    <w:p w:rsidR="00527F9F" w:rsidRDefault="00527F9F" w:rsidP="00527F9F">
      <w:pPr>
        <w:ind w:left="-284"/>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VALOR ESTIMADO Y PRESUPUESTO BASE DE LICITACIÓN</w:t>
      </w:r>
    </w:p>
    <w:tbl>
      <w:tblPr>
        <w:tblStyle w:val="Tablaconcuadrcula"/>
        <w:tblW w:w="8505" w:type="dxa"/>
        <w:tblInd w:w="-5" w:type="dxa"/>
        <w:tblLook w:val="04A0" w:firstRow="1" w:lastRow="0" w:firstColumn="1" w:lastColumn="0" w:noHBand="0" w:noVBand="1"/>
      </w:tblPr>
      <w:tblGrid>
        <w:gridCol w:w="2624"/>
        <w:gridCol w:w="886"/>
        <w:gridCol w:w="422"/>
        <w:gridCol w:w="432"/>
        <w:gridCol w:w="313"/>
        <w:gridCol w:w="426"/>
        <w:gridCol w:w="499"/>
        <w:gridCol w:w="2903"/>
      </w:tblGrid>
      <w:tr w:rsidR="00527F9F">
        <w:trPr>
          <w:trHeight w:val="284"/>
        </w:trPr>
        <w:tc>
          <w:tcPr>
            <w:tcW w:w="2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contextualSpacing/>
              <w:rPr>
                <w:rFonts w:ascii="Arial" w:hAnsi="Arial" w:cs="Arial"/>
                <w:sz w:val="16"/>
                <w:szCs w:val="16"/>
                <w:lang w:eastAsia="en-US"/>
              </w:rPr>
            </w:pPr>
            <w:r>
              <w:rPr>
                <w:rFonts w:ascii="Arial" w:hAnsi="Arial" w:cs="Arial"/>
                <w:sz w:val="16"/>
                <w:szCs w:val="16"/>
              </w:rPr>
              <w:t>Valor estimado</w:t>
            </w:r>
          </w:p>
          <w:p w:rsidR="00527F9F" w:rsidRDefault="00527F9F">
            <w:pPr>
              <w:contextualSpacing/>
              <w:rPr>
                <w:rFonts w:ascii="Arial" w:hAnsi="Arial" w:cs="Arial"/>
                <w:sz w:val="16"/>
                <w:szCs w:val="16"/>
              </w:rPr>
            </w:pPr>
            <w:r>
              <w:rPr>
                <w:rFonts w:ascii="Arial" w:hAnsi="Arial" w:cs="Arial"/>
                <w:sz w:val="16"/>
                <w:szCs w:val="16"/>
              </w:rPr>
              <w:t>Importe de licitación, IVA excluido</w:t>
            </w:r>
          </w:p>
        </w:tc>
        <w:tc>
          <w:tcPr>
            <w:tcW w:w="297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contextualSpacing/>
              <w:rPr>
                <w:rFonts w:ascii="Arial" w:hAnsi="Arial" w:cs="Arial"/>
                <w:sz w:val="16"/>
                <w:szCs w:val="16"/>
              </w:rPr>
            </w:pPr>
            <w:r>
              <w:rPr>
                <w:rFonts w:ascii="Arial" w:hAnsi="Arial" w:cs="Arial"/>
                <w:sz w:val="16"/>
                <w:szCs w:val="16"/>
              </w:rPr>
              <w:t>Tipo IVA aplicable:</w:t>
            </w:r>
          </w:p>
          <w:p w:rsidR="00527F9F" w:rsidRDefault="00527F9F">
            <w:pPr>
              <w:contextualSpacing/>
              <w:rPr>
                <w:rFonts w:ascii="Arial" w:hAnsi="Arial" w:cs="Arial"/>
                <w:b/>
                <w:sz w:val="16"/>
                <w:szCs w:val="16"/>
              </w:rPr>
            </w:pPr>
            <w:r>
              <w:rPr>
                <w:rFonts w:ascii="Arial" w:hAnsi="Arial" w:cs="Arial"/>
                <w:sz w:val="16"/>
                <w:szCs w:val="16"/>
              </w:rPr>
              <w:t>Importe IVA</w:t>
            </w:r>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contextualSpacing/>
              <w:rPr>
                <w:rFonts w:ascii="Arial" w:hAnsi="Arial" w:cs="Arial"/>
                <w:sz w:val="16"/>
                <w:szCs w:val="16"/>
              </w:rPr>
            </w:pPr>
            <w:r>
              <w:rPr>
                <w:rFonts w:ascii="Arial" w:hAnsi="Arial" w:cs="Arial"/>
                <w:sz w:val="16"/>
                <w:szCs w:val="16"/>
              </w:rPr>
              <w:t xml:space="preserve">Presupuesto base de licitación </w:t>
            </w:r>
          </w:p>
          <w:p w:rsidR="00527F9F" w:rsidRDefault="00527F9F">
            <w:pPr>
              <w:contextualSpacing/>
              <w:rPr>
                <w:rFonts w:ascii="Arial" w:hAnsi="Arial" w:cs="Arial"/>
                <w:sz w:val="16"/>
                <w:szCs w:val="16"/>
              </w:rPr>
            </w:pPr>
            <w:r>
              <w:rPr>
                <w:rFonts w:ascii="Arial" w:hAnsi="Arial" w:cs="Arial"/>
                <w:sz w:val="16"/>
                <w:szCs w:val="16"/>
              </w:rPr>
              <w:t>(IVA incluido)</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sz w:val="16"/>
                <w:szCs w:val="16"/>
              </w:rPr>
            </w:pPr>
          </w:p>
        </w:tc>
        <w:tc>
          <w:tcPr>
            <w:tcW w:w="2978" w:type="dxa"/>
            <w:gridSpan w:val="6"/>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sz w:val="16"/>
                <w:szCs w:val="16"/>
              </w:rPr>
            </w:pPr>
          </w:p>
        </w:tc>
        <w:tc>
          <w:tcPr>
            <w:tcW w:w="2903" w:type="dxa"/>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sz w:val="16"/>
                <w:szCs w:val="16"/>
              </w:rPr>
            </w:pP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1</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1</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2</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2</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3</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3</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4</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4</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TOTAL</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TOTAL</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TOTAL</w:t>
            </w:r>
          </w:p>
        </w:tc>
      </w:tr>
      <w:tr w:rsidR="00527F9F">
        <w:trPr>
          <w:trHeight w:val="284"/>
        </w:trPr>
        <w:tc>
          <w:tcPr>
            <w:tcW w:w="4677" w:type="dxa"/>
            <w:gridSpan w:val="5"/>
            <w:tcBorders>
              <w:top w:val="single" w:sz="4" w:space="0" w:color="auto"/>
              <w:left w:val="single" w:sz="4" w:space="0" w:color="auto"/>
              <w:bottom w:val="single" w:sz="4" w:space="0" w:color="auto"/>
              <w:right w:val="single" w:sz="6" w:space="0" w:color="000000"/>
            </w:tcBorders>
            <w:vAlign w:val="center"/>
            <w:hideMark/>
          </w:tcPr>
          <w:p w:rsidR="00527F9F" w:rsidRDefault="00527F9F">
            <w:pPr>
              <w:contextualSpacing/>
              <w:rPr>
                <w:rFonts w:ascii="Arial" w:hAnsi="Arial" w:cs="Arial"/>
                <w:sz w:val="14"/>
                <w:szCs w:val="14"/>
              </w:rPr>
            </w:pPr>
            <w:r>
              <w:rPr>
                <w:rFonts w:ascii="Arial" w:hAnsi="Arial" w:cs="Arial"/>
                <w:sz w:val="14"/>
                <w:szCs w:val="14"/>
              </w:rPr>
              <w:t>Aplicación Presupuestaria:</w:t>
            </w:r>
          </w:p>
        </w:tc>
        <w:tc>
          <w:tcPr>
            <w:tcW w:w="3828" w:type="dxa"/>
            <w:gridSpan w:val="3"/>
            <w:tcBorders>
              <w:top w:val="single" w:sz="4" w:space="0" w:color="auto"/>
              <w:left w:val="single" w:sz="6" w:space="0" w:color="000000"/>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Ver desglose presupuesto en proyecto de obra</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2"/>
                <w:szCs w:val="12"/>
              </w:rPr>
            </w:pPr>
            <w:r>
              <w:rPr>
                <w:rFonts w:ascii="Arial" w:hAnsi="Arial" w:cs="Arial"/>
                <w:sz w:val="12"/>
                <w:szCs w:val="12"/>
              </w:rPr>
              <w:t xml:space="preserve">SUJETO A REGULACIÓN ARMONIZADA: </w:t>
            </w:r>
          </w:p>
        </w:tc>
        <w:tc>
          <w:tcPr>
            <w:tcW w:w="886" w:type="dxa"/>
            <w:tcBorders>
              <w:top w:val="single" w:sz="4" w:space="0" w:color="auto"/>
              <w:left w:val="single" w:sz="4" w:space="0" w:color="auto"/>
              <w:bottom w:val="single" w:sz="4" w:space="0" w:color="auto"/>
              <w:right w:val="nil"/>
            </w:tcBorders>
            <w:vAlign w:val="center"/>
          </w:tcPr>
          <w:p w:rsidR="00527F9F" w:rsidRDefault="00527F9F">
            <w:pPr>
              <w:contextualSpacing/>
              <w:rPr>
                <w:rFonts w:ascii="Arial" w:hAnsi="Arial" w:cs="Arial"/>
                <w:b/>
                <w:sz w:val="12"/>
                <w:szCs w:val="12"/>
              </w:rPr>
            </w:pPr>
          </w:p>
        </w:tc>
        <w:tc>
          <w:tcPr>
            <w:tcW w:w="422"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b/>
                <w:sz w:val="12"/>
                <w:szCs w:val="12"/>
              </w:rPr>
            </w:pPr>
            <w:r>
              <w:rPr>
                <w:rFonts w:ascii="Calibri" w:hAnsi="Calibri" w:cs="Calibri"/>
                <w:noProof/>
                <w:sz w:val="22"/>
                <w:szCs w:val="22"/>
                <w:lang w:eastAsia="es-ES"/>
              </w:rPr>
              <mc:AlternateContent>
                <mc:Choice Requires="wps">
                  <w:drawing>
                    <wp:anchor distT="0" distB="0" distL="114300" distR="114300" simplePos="0" relativeHeight="251635712" behindDoc="0" locked="0" layoutInCell="1" allowOverlap="1">
                      <wp:simplePos x="0" y="0"/>
                      <wp:positionH relativeFrom="column">
                        <wp:posOffset>102235</wp:posOffset>
                      </wp:positionH>
                      <wp:positionV relativeFrom="paragraph">
                        <wp:posOffset>26035</wp:posOffset>
                      </wp:positionV>
                      <wp:extent cx="90805" cy="88265"/>
                      <wp:effectExtent l="0" t="0" r="23495" b="26035"/>
                      <wp:wrapNone/>
                      <wp:docPr id="65" name="Bise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2992" id="Bisel 65" o:spid="_x0000_s1026" type="#_x0000_t84" style="position:absolute;margin-left:8.05pt;margin-top:2.0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nzkw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" adj="0" fillcolor="window" strokecolor="windowText" strokeweight="1pt">
                      <v:path arrowok="t"/>
                    </v:shape>
                  </w:pict>
                </mc:Fallback>
              </mc:AlternateContent>
            </w:r>
          </w:p>
        </w:tc>
        <w:tc>
          <w:tcPr>
            <w:tcW w:w="432"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SI</w:t>
            </w:r>
          </w:p>
        </w:tc>
        <w:tc>
          <w:tcPr>
            <w:tcW w:w="313"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36736" behindDoc="0" locked="0" layoutInCell="1" allowOverlap="1">
                      <wp:simplePos x="0" y="0"/>
                      <wp:positionH relativeFrom="column">
                        <wp:posOffset>50800</wp:posOffset>
                      </wp:positionH>
                      <wp:positionV relativeFrom="paragraph">
                        <wp:posOffset>22225</wp:posOffset>
                      </wp:positionV>
                      <wp:extent cx="90805" cy="88265"/>
                      <wp:effectExtent l="0" t="0" r="23495" b="26035"/>
                      <wp:wrapNone/>
                      <wp:docPr id="66" name="Bise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1A529" id="Bisel 66" o:spid="_x0000_s1026" type="#_x0000_t84" style="position:absolute;margin-left:4pt;margin-top:1.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" adj="0" fillcolor="window" strokecolor="windowText" strokeweight="1pt">
                      <v:path arrowok="t"/>
                    </v:shape>
                  </w:pict>
                </mc:Fallback>
              </mc:AlternateContent>
            </w:r>
          </w:p>
        </w:tc>
        <w:tc>
          <w:tcPr>
            <w:tcW w:w="426"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NO</w:t>
            </w:r>
          </w:p>
        </w:tc>
        <w:tc>
          <w:tcPr>
            <w:tcW w:w="3402" w:type="dxa"/>
            <w:gridSpan w:val="2"/>
            <w:tcBorders>
              <w:top w:val="single" w:sz="4" w:space="0" w:color="auto"/>
              <w:left w:val="nil"/>
              <w:bottom w:val="single" w:sz="4" w:space="0" w:color="auto"/>
              <w:right w:val="single" w:sz="4" w:space="0" w:color="auto"/>
            </w:tcBorders>
            <w:vAlign w:val="center"/>
          </w:tcPr>
          <w:p w:rsidR="00527F9F" w:rsidRDefault="00527F9F">
            <w:pPr>
              <w:contextualSpacing/>
              <w:rPr>
                <w:rFonts w:ascii="Arial" w:hAnsi="Arial" w:cs="Arial"/>
                <w:b/>
                <w:sz w:val="12"/>
                <w:szCs w:val="12"/>
              </w:rPr>
            </w:pPr>
          </w:p>
        </w:tc>
      </w:tr>
    </w:tbl>
    <w:p w:rsidR="00527F9F" w:rsidRDefault="00527F9F" w:rsidP="00527F9F">
      <w:pPr>
        <w:ind w:left="-284"/>
        <w:contextualSpacing/>
        <w:rPr>
          <w:rFonts w:ascii="Arial" w:hAnsi="Arial" w:cs="Arial"/>
          <w:b/>
          <w:sz w:val="16"/>
          <w:szCs w:val="16"/>
          <w:lang w:eastAsia="en-US"/>
        </w:rPr>
      </w:pPr>
    </w:p>
    <w:p w:rsidR="00527F9F" w:rsidRDefault="00527F9F" w:rsidP="00527F9F">
      <w:pPr>
        <w:ind w:left="720"/>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RÉGIMEN DE FINANCIACIÓN Y ANUALIDADES</w:t>
      </w:r>
    </w:p>
    <w:tbl>
      <w:tblPr>
        <w:tblStyle w:val="Tablaconcuadrcula"/>
        <w:tblW w:w="8693" w:type="dxa"/>
        <w:tblInd w:w="-188" w:type="dxa"/>
        <w:tblLook w:val="04A0" w:firstRow="1" w:lastRow="0" w:firstColumn="1" w:lastColumn="0" w:noHBand="0" w:noVBand="1"/>
      </w:tblPr>
      <w:tblGrid>
        <w:gridCol w:w="318"/>
        <w:gridCol w:w="2007"/>
        <w:gridCol w:w="1592"/>
        <w:gridCol w:w="1593"/>
        <w:gridCol w:w="1592"/>
        <w:gridCol w:w="1591"/>
      </w:tblGrid>
      <w:tr w:rsidR="00527F9F">
        <w:trPr>
          <w:trHeight w:val="121"/>
        </w:trPr>
        <w:tc>
          <w:tcPr>
            <w:tcW w:w="2268" w:type="dxa"/>
            <w:gridSpan w:val="2"/>
            <w:tcBorders>
              <w:top w:val="nil"/>
              <w:left w:val="nil"/>
              <w:bottom w:val="nil"/>
              <w:right w:val="single" w:sz="4" w:space="0" w:color="auto"/>
            </w:tcBorders>
          </w:tcPr>
          <w:p w:rsidR="00527F9F" w:rsidRDefault="00527F9F">
            <w:pPr>
              <w:rPr>
                <w:rFonts w:ascii="Arial" w:hAnsi="Arial" w:cs="Arial"/>
                <w:sz w:val="16"/>
                <w:szCs w:val="16"/>
                <w:lang w:eastAsia="en-US"/>
              </w:rPr>
            </w:pPr>
          </w:p>
        </w:tc>
        <w:tc>
          <w:tcPr>
            <w:tcW w:w="642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jc w:val="center"/>
              <w:rPr>
                <w:rFonts w:ascii="Arial" w:hAnsi="Arial" w:cs="Arial"/>
                <w:b/>
                <w:sz w:val="16"/>
                <w:szCs w:val="16"/>
              </w:rPr>
            </w:pPr>
            <w:r>
              <w:rPr>
                <w:rFonts w:ascii="Arial" w:hAnsi="Arial" w:cs="Arial"/>
                <w:b/>
                <w:sz w:val="16"/>
                <w:szCs w:val="16"/>
              </w:rPr>
              <w:t>ANUALIDADES</w:t>
            </w:r>
          </w:p>
        </w:tc>
      </w:tr>
      <w:tr w:rsidR="00527F9F">
        <w:trPr>
          <w:trHeight w:val="170"/>
        </w:trPr>
        <w:tc>
          <w:tcPr>
            <w:tcW w:w="2268" w:type="dxa"/>
            <w:gridSpan w:val="2"/>
            <w:tcBorders>
              <w:top w:val="nil"/>
              <w:left w:val="nil"/>
              <w:bottom w:val="single" w:sz="4" w:space="0" w:color="auto"/>
              <w:right w:val="single" w:sz="4" w:space="0" w:color="auto"/>
            </w:tcBorders>
            <w:vAlign w:val="center"/>
          </w:tcPr>
          <w:p w:rsidR="00527F9F" w:rsidRDefault="00527F9F">
            <w:pPr>
              <w:rPr>
                <w:rFonts w:ascii="Arial" w:hAnsi="Arial" w:cs="Arial"/>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r>
      <w:tr w:rsidR="00527F9F">
        <w:trPr>
          <w:trHeight w:val="284"/>
        </w:trPr>
        <w:tc>
          <w:tcPr>
            <w:tcW w:w="24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jc w:val="center"/>
              <w:rPr>
                <w:rFonts w:ascii="Arial" w:hAnsi="Arial" w:cs="Arial"/>
                <w:b/>
                <w:sz w:val="14"/>
                <w:szCs w:val="14"/>
              </w:rPr>
            </w:pPr>
            <w:r>
              <w:rPr>
                <w:rFonts w:ascii="Arial" w:hAnsi="Arial" w:cs="Arial"/>
                <w:b/>
                <w:sz w:val="14"/>
                <w:szCs w:val="14"/>
              </w:rPr>
              <w:t>F</w:t>
            </w:r>
          </w:p>
          <w:p w:rsidR="00527F9F" w:rsidRDefault="00527F9F">
            <w:pPr>
              <w:jc w:val="center"/>
              <w:rPr>
                <w:rFonts w:ascii="Arial" w:hAnsi="Arial" w:cs="Arial"/>
                <w:b/>
                <w:sz w:val="14"/>
                <w:szCs w:val="14"/>
              </w:rPr>
            </w:pPr>
            <w:r>
              <w:rPr>
                <w:rFonts w:ascii="Arial" w:hAnsi="Arial" w:cs="Arial"/>
                <w:b/>
                <w:sz w:val="14"/>
                <w:szCs w:val="14"/>
              </w:rPr>
              <w:t>U</w:t>
            </w:r>
          </w:p>
          <w:p w:rsidR="00527F9F" w:rsidRDefault="00527F9F">
            <w:pPr>
              <w:jc w:val="center"/>
              <w:rPr>
                <w:rFonts w:ascii="Arial" w:hAnsi="Arial" w:cs="Arial"/>
                <w:b/>
                <w:sz w:val="14"/>
                <w:szCs w:val="14"/>
              </w:rPr>
            </w:pPr>
            <w:r>
              <w:rPr>
                <w:rFonts w:ascii="Arial" w:hAnsi="Arial" w:cs="Arial"/>
                <w:b/>
                <w:sz w:val="14"/>
                <w:szCs w:val="14"/>
              </w:rPr>
              <w:t>E</w:t>
            </w:r>
          </w:p>
          <w:p w:rsidR="00527F9F" w:rsidRDefault="00527F9F">
            <w:pPr>
              <w:jc w:val="center"/>
              <w:rPr>
                <w:rFonts w:ascii="Arial" w:hAnsi="Arial" w:cs="Arial"/>
                <w:b/>
                <w:sz w:val="14"/>
                <w:szCs w:val="14"/>
              </w:rPr>
            </w:pPr>
            <w:r>
              <w:rPr>
                <w:rFonts w:ascii="Arial" w:hAnsi="Arial" w:cs="Arial"/>
                <w:b/>
                <w:sz w:val="14"/>
                <w:szCs w:val="14"/>
              </w:rPr>
              <w:t>N</w:t>
            </w:r>
          </w:p>
          <w:p w:rsidR="00527F9F" w:rsidRDefault="00527F9F">
            <w:pPr>
              <w:jc w:val="center"/>
              <w:rPr>
                <w:rFonts w:ascii="Arial" w:hAnsi="Arial" w:cs="Arial"/>
                <w:b/>
                <w:sz w:val="14"/>
                <w:szCs w:val="14"/>
              </w:rPr>
            </w:pPr>
            <w:r>
              <w:rPr>
                <w:rFonts w:ascii="Arial" w:hAnsi="Arial" w:cs="Arial"/>
                <w:b/>
                <w:sz w:val="14"/>
                <w:szCs w:val="14"/>
              </w:rPr>
              <w:t>T</w:t>
            </w:r>
          </w:p>
          <w:p w:rsidR="00527F9F" w:rsidRDefault="00527F9F">
            <w:pPr>
              <w:jc w:val="center"/>
              <w:rPr>
                <w:rFonts w:ascii="Arial" w:hAnsi="Arial" w:cs="Arial"/>
                <w:b/>
                <w:sz w:val="14"/>
                <w:szCs w:val="14"/>
              </w:rPr>
            </w:pPr>
            <w:r>
              <w:rPr>
                <w:rFonts w:ascii="Arial" w:hAnsi="Arial" w:cs="Arial"/>
                <w:b/>
                <w:sz w:val="14"/>
                <w:szCs w:val="14"/>
              </w:rPr>
              <w:t>E</w:t>
            </w:r>
          </w:p>
          <w:p w:rsidR="00527F9F" w:rsidRDefault="00527F9F">
            <w:pPr>
              <w:rPr>
                <w:rFonts w:ascii="Arial" w:hAnsi="Arial" w:cs="Arial"/>
                <w:sz w:val="14"/>
                <w:szCs w:val="14"/>
              </w:rPr>
            </w:pPr>
            <w:r>
              <w:rPr>
                <w:rFonts w:ascii="Arial" w:hAnsi="Arial" w:cs="Arial"/>
                <w:b/>
                <w:sz w:val="14"/>
                <w:szCs w:val="14"/>
              </w:rPr>
              <w:t>S</w:t>
            </w: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r w:rsidR="00527F9F">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F9F" w:rsidRDefault="00527F9F">
            <w:pPr>
              <w:rPr>
                <w:rFonts w:ascii="Arial" w:hAnsi="Arial" w:cs="Arial"/>
                <w:sz w:val="14"/>
                <w:szCs w:val="14"/>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r w:rsidR="00527F9F">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F9F" w:rsidRDefault="00527F9F">
            <w:pPr>
              <w:rPr>
                <w:rFonts w:ascii="Arial" w:hAnsi="Arial" w:cs="Arial"/>
                <w:sz w:val="14"/>
                <w:szCs w:val="14"/>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r w:rsidR="00527F9F">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F9F" w:rsidRDefault="00527F9F">
            <w:pPr>
              <w:rPr>
                <w:rFonts w:ascii="Arial" w:hAnsi="Arial" w:cs="Arial"/>
                <w:sz w:val="14"/>
                <w:szCs w:val="14"/>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bl>
    <w:p w:rsidR="00527F9F" w:rsidRDefault="00527F9F" w:rsidP="00527F9F">
      <w:pPr>
        <w:ind w:left="720"/>
        <w:contextualSpacing/>
        <w:rPr>
          <w:rFonts w:ascii="Arial" w:hAnsi="Arial" w:cs="Arial"/>
          <w:b/>
          <w:sz w:val="16"/>
          <w:szCs w:val="16"/>
          <w:lang w:eastAsia="en-US"/>
        </w:rPr>
      </w:pPr>
    </w:p>
    <w:p w:rsidR="00527F9F" w:rsidRDefault="00527F9F" w:rsidP="00527F9F">
      <w:pPr>
        <w:ind w:left="720"/>
        <w:contextualSpacing/>
        <w:rPr>
          <w:rFonts w:ascii="Arial" w:hAnsi="Arial" w:cs="Arial"/>
          <w:b/>
          <w:sz w:val="16"/>
          <w:szCs w:val="16"/>
          <w:lang w:eastAsia="en-US"/>
        </w:rPr>
      </w:pPr>
    </w:p>
    <w:p w:rsidR="00527F9F" w:rsidRDefault="00527F9F" w:rsidP="00527F9F">
      <w:pPr>
        <w:ind w:left="720"/>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SISTEMA DE DETERMINACIÓN DEL PRECIO</w:t>
      </w:r>
    </w:p>
    <w:tbl>
      <w:tblPr>
        <w:tblStyle w:val="Tablaconcuadrcula"/>
        <w:tblW w:w="8505" w:type="dxa"/>
        <w:tblInd w:w="-5" w:type="dxa"/>
        <w:tblLook w:val="04A0" w:firstRow="1" w:lastRow="0" w:firstColumn="1" w:lastColumn="0" w:noHBand="0" w:noVBand="1"/>
      </w:tblPr>
      <w:tblGrid>
        <w:gridCol w:w="4678"/>
        <w:gridCol w:w="3827"/>
      </w:tblGrid>
      <w:tr w:rsidR="00527F9F">
        <w:trPr>
          <w:trHeight w:val="284"/>
        </w:trPr>
        <w:tc>
          <w:tcPr>
            <w:tcW w:w="4678" w:type="dxa"/>
            <w:tcBorders>
              <w:top w:val="single" w:sz="4" w:space="0" w:color="auto"/>
              <w:left w:val="single" w:sz="4" w:space="0" w:color="auto"/>
              <w:bottom w:val="single" w:sz="4" w:space="0" w:color="auto"/>
              <w:right w:val="single" w:sz="4" w:space="0" w:color="auto"/>
            </w:tcBorders>
            <w:vAlign w:val="center"/>
            <w:hideMark/>
          </w:tcPr>
          <w:p w:rsidR="00527F9F" w:rsidRDefault="00527F9F">
            <w:pPr>
              <w:ind w:firstLine="309"/>
              <w:contextualSpacing/>
              <w:rPr>
                <w:rFonts w:ascii="Arial" w:hAnsi="Arial" w:cs="Arial"/>
                <w:sz w:val="14"/>
                <w:szCs w:val="14"/>
                <w:lang w:eastAsia="en-US"/>
              </w:rPr>
            </w:pPr>
            <w:r>
              <w:rPr>
                <w:rFonts w:ascii="Calibri" w:hAnsi="Calibri" w:cs="Calibri"/>
                <w:noProof/>
                <w:sz w:val="22"/>
                <w:szCs w:val="22"/>
                <w:lang w:eastAsia="es-ES"/>
              </w:rPr>
              <mc:AlternateContent>
                <mc:Choice Requires="wps">
                  <w:drawing>
                    <wp:anchor distT="0" distB="0" distL="114300" distR="114300" simplePos="0" relativeHeight="251637760" behindDoc="0" locked="0" layoutInCell="1" allowOverlap="1">
                      <wp:simplePos x="0" y="0"/>
                      <wp:positionH relativeFrom="column">
                        <wp:posOffset>-5080</wp:posOffset>
                      </wp:positionH>
                      <wp:positionV relativeFrom="paragraph">
                        <wp:posOffset>1270</wp:posOffset>
                      </wp:positionV>
                      <wp:extent cx="90805" cy="88265"/>
                      <wp:effectExtent l="0" t="0" r="23495" b="26035"/>
                      <wp:wrapNone/>
                      <wp:docPr id="67" name="Bise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6A91" id="Bisel 67" o:spid="_x0000_s1026" type="#_x0000_t84" style="position:absolute;margin-left:-.4pt;margin-top:.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X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c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" adj="0" fillcolor="window" strokecolor="windowText" strokeweight="1pt">
                      <v:path arrowok="t"/>
                    </v:shape>
                  </w:pict>
                </mc:Fallback>
              </mc:AlternateContent>
            </w:r>
            <w:r>
              <w:rPr>
                <w:rFonts w:ascii="Arial" w:hAnsi="Arial" w:cs="Arial"/>
                <w:sz w:val="14"/>
                <w:szCs w:val="14"/>
              </w:rPr>
              <w:t xml:space="preserve">A TANTO ALZADO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7F9F" w:rsidRDefault="00527F9F">
            <w:pPr>
              <w:ind w:firstLine="465"/>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38784" behindDoc="0" locked="0" layoutInCell="1" allowOverlap="1">
                      <wp:simplePos x="0" y="0"/>
                      <wp:positionH relativeFrom="column">
                        <wp:posOffset>-3810</wp:posOffset>
                      </wp:positionH>
                      <wp:positionV relativeFrom="paragraph">
                        <wp:posOffset>1270</wp:posOffset>
                      </wp:positionV>
                      <wp:extent cx="90805" cy="88265"/>
                      <wp:effectExtent l="0" t="0" r="23495" b="26035"/>
                      <wp:wrapNone/>
                      <wp:docPr id="68" name="Bise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7C05" id="Bisel 68" o:spid="_x0000_s1026" type="#_x0000_t84" style="position:absolute;margin-left:-.3pt;margin-top:.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RB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" adj="0" fillcolor="window" strokecolor="windowText" strokeweight="1pt">
                      <v:path arrowok="t"/>
                    </v:shape>
                  </w:pict>
                </mc:Fallback>
              </mc:AlternateContent>
            </w:r>
            <w:r>
              <w:rPr>
                <w:rFonts w:ascii="Arial" w:hAnsi="Arial" w:cs="Arial"/>
                <w:sz w:val="14"/>
                <w:szCs w:val="14"/>
              </w:rPr>
              <w:t>A PRECIOS UNITARIOS</w:t>
            </w:r>
          </w:p>
        </w:tc>
      </w:tr>
    </w:tbl>
    <w:p w:rsidR="00527F9F" w:rsidRDefault="00527F9F" w:rsidP="00527F9F">
      <w:pPr>
        <w:ind w:left="-426"/>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PLAZO DE LICITACIÓN</w:t>
      </w:r>
    </w:p>
    <w:p w:rsidR="00527F9F" w:rsidRDefault="00527F9F" w:rsidP="00527F9F">
      <w:pPr>
        <w:ind w:left="720"/>
        <w:contextualSpacing/>
        <w:rPr>
          <w:rFonts w:ascii="Arial" w:hAnsi="Arial" w:cs="Arial"/>
          <w:b/>
          <w:sz w:val="16"/>
          <w:szCs w:val="16"/>
          <w:lang w:eastAsia="en-US"/>
        </w:rPr>
      </w:pPr>
    </w:p>
    <w:tbl>
      <w:tblPr>
        <w:tblStyle w:val="Tablaconcuadrcula"/>
        <w:tblW w:w="8505" w:type="dxa"/>
        <w:tblInd w:w="-5" w:type="dxa"/>
        <w:tblLook w:val="04A0" w:firstRow="1" w:lastRow="0" w:firstColumn="1" w:lastColumn="0" w:noHBand="0" w:noVBand="1"/>
      </w:tblPr>
      <w:tblGrid>
        <w:gridCol w:w="8505"/>
      </w:tblGrid>
      <w:tr w:rsidR="00527F9F">
        <w:trPr>
          <w:trHeight w:val="284"/>
        </w:trPr>
        <w:tc>
          <w:tcPr>
            <w:tcW w:w="8505" w:type="dxa"/>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b/>
                <w:sz w:val="16"/>
                <w:szCs w:val="16"/>
                <w:lang w:eastAsia="en-US"/>
              </w:rPr>
            </w:pPr>
          </w:p>
        </w:tc>
      </w:tr>
    </w:tbl>
    <w:p w:rsidR="00527F9F" w:rsidRDefault="00527F9F" w:rsidP="00527F9F">
      <w:pPr>
        <w:ind w:left="-426"/>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CRITERIOS DE ADJUDICACIÓN</w:t>
      </w:r>
    </w:p>
    <w:tbl>
      <w:tblPr>
        <w:tblStyle w:val="Tablaconcuadrcula"/>
        <w:tblW w:w="8505" w:type="dxa"/>
        <w:tblInd w:w="-5" w:type="dxa"/>
        <w:tblBorders>
          <w:insideH w:val="none" w:sz="0" w:space="0" w:color="auto"/>
          <w:insideV w:val="none" w:sz="0" w:space="0" w:color="auto"/>
        </w:tblBorders>
        <w:tblLook w:val="04A0" w:firstRow="1" w:lastRow="0" w:firstColumn="1" w:lastColumn="0" w:noHBand="0" w:noVBand="1"/>
      </w:tblPr>
      <w:tblGrid>
        <w:gridCol w:w="4253"/>
        <w:gridCol w:w="425"/>
        <w:gridCol w:w="425"/>
        <w:gridCol w:w="1871"/>
        <w:gridCol w:w="426"/>
        <w:gridCol w:w="1105"/>
      </w:tblGrid>
      <w:tr w:rsidR="00527F9F">
        <w:trPr>
          <w:trHeight w:val="284"/>
        </w:trPr>
        <w:tc>
          <w:tcPr>
            <w:tcW w:w="4253" w:type="dxa"/>
            <w:tcBorders>
              <w:top w:val="single" w:sz="4" w:space="0" w:color="auto"/>
              <w:left w:val="single" w:sz="4" w:space="0" w:color="auto"/>
              <w:bottom w:val="nil"/>
              <w:right w:val="nil"/>
            </w:tcBorders>
            <w:vAlign w:val="center"/>
            <w:hideMark/>
          </w:tcPr>
          <w:p w:rsidR="00527F9F" w:rsidRDefault="00527F9F" w:rsidP="00527F9F">
            <w:pPr>
              <w:numPr>
                <w:ilvl w:val="0"/>
                <w:numId w:val="25"/>
              </w:numPr>
              <w:suppressAutoHyphens w:val="0"/>
              <w:autoSpaceDN w:val="0"/>
              <w:ind w:left="593" w:hanging="284"/>
              <w:contextualSpacing/>
              <w:textAlignment w:val="auto"/>
              <w:rPr>
                <w:rFonts w:ascii="Arial" w:hAnsi="Arial" w:cs="Arial"/>
                <w:sz w:val="14"/>
                <w:szCs w:val="14"/>
                <w:lang w:eastAsia="en-US"/>
              </w:rPr>
            </w:pPr>
            <w:r>
              <w:rPr>
                <w:rFonts w:ascii="Arial" w:hAnsi="Arial" w:cs="Arial"/>
                <w:sz w:val="14"/>
                <w:szCs w:val="14"/>
              </w:rPr>
              <w:t>CRITERIOS SUJETOS A JUICIO DE VALOR</w:t>
            </w:r>
          </w:p>
        </w:tc>
        <w:tc>
          <w:tcPr>
            <w:tcW w:w="425"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SI</w:t>
            </w:r>
          </w:p>
        </w:tc>
        <w:tc>
          <w:tcPr>
            <w:tcW w:w="425"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39808" behindDoc="0" locked="0" layoutInCell="1" allowOverlap="1">
                      <wp:simplePos x="0" y="0"/>
                      <wp:positionH relativeFrom="column">
                        <wp:posOffset>-3175</wp:posOffset>
                      </wp:positionH>
                      <wp:positionV relativeFrom="paragraph">
                        <wp:posOffset>41275</wp:posOffset>
                      </wp:positionV>
                      <wp:extent cx="90805" cy="88265"/>
                      <wp:effectExtent l="0" t="0" r="23495" b="26035"/>
                      <wp:wrapNone/>
                      <wp:docPr id="69" name="Bise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02C2" id="Bisel 69" o:spid="_x0000_s1026" type="#_x0000_t84" style="position:absolute;margin-left:-.25pt;margin-top:3.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9z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e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" adj="0" fillcolor="window" strokecolor="windowText" strokeweight="1pt">
                      <v:path arrowok="t"/>
                    </v:shape>
                  </w:pict>
                </mc:Fallback>
              </mc:AlternateContent>
            </w:r>
          </w:p>
        </w:tc>
        <w:tc>
          <w:tcPr>
            <w:tcW w:w="1871"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Ver cláusula IV</w:t>
            </w:r>
          </w:p>
        </w:tc>
        <w:tc>
          <w:tcPr>
            <w:tcW w:w="426"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NO</w:t>
            </w:r>
          </w:p>
        </w:tc>
        <w:tc>
          <w:tcPr>
            <w:tcW w:w="1105" w:type="dxa"/>
            <w:tcBorders>
              <w:top w:val="single" w:sz="4" w:space="0" w:color="auto"/>
              <w:left w:val="nil"/>
              <w:bottom w:val="nil"/>
              <w:right w:val="single" w:sz="4" w:space="0" w:color="auto"/>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0832" behindDoc="0" locked="0" layoutInCell="1" allowOverlap="1">
                      <wp:simplePos x="0" y="0"/>
                      <wp:positionH relativeFrom="column">
                        <wp:posOffset>-4445</wp:posOffset>
                      </wp:positionH>
                      <wp:positionV relativeFrom="paragraph">
                        <wp:posOffset>41275</wp:posOffset>
                      </wp:positionV>
                      <wp:extent cx="90805" cy="88265"/>
                      <wp:effectExtent l="0" t="0" r="23495" b="26035"/>
                      <wp:wrapNone/>
                      <wp:docPr id="70" name="Bisel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E020" id="Bisel 70" o:spid="_x0000_s1026" type="#_x0000_t84" style="position:absolute;margin-left:-.35pt;margin-top:3.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Zp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" adj="0" fillcolor="window" strokecolor="windowText" strokeweight="1pt">
                      <v:path arrowok="t"/>
                    </v:shape>
                  </w:pict>
                </mc:Fallback>
              </mc:AlternateContent>
            </w:r>
          </w:p>
        </w:tc>
      </w:tr>
      <w:tr w:rsidR="00527F9F">
        <w:trPr>
          <w:trHeight w:val="284"/>
        </w:trPr>
        <w:tc>
          <w:tcPr>
            <w:tcW w:w="4253" w:type="dxa"/>
            <w:tcBorders>
              <w:top w:val="nil"/>
              <w:left w:val="single" w:sz="4" w:space="0" w:color="auto"/>
              <w:bottom w:val="single" w:sz="4" w:space="0" w:color="auto"/>
              <w:right w:val="nil"/>
            </w:tcBorders>
            <w:vAlign w:val="center"/>
            <w:hideMark/>
          </w:tcPr>
          <w:p w:rsidR="00527F9F" w:rsidRDefault="00527F9F" w:rsidP="00527F9F">
            <w:pPr>
              <w:numPr>
                <w:ilvl w:val="0"/>
                <w:numId w:val="25"/>
              </w:numPr>
              <w:suppressAutoHyphens w:val="0"/>
              <w:autoSpaceDN w:val="0"/>
              <w:ind w:left="593" w:hanging="284"/>
              <w:contextualSpacing/>
              <w:textAlignment w:val="auto"/>
              <w:rPr>
                <w:rFonts w:ascii="Arial" w:hAnsi="Arial" w:cs="Arial"/>
                <w:sz w:val="14"/>
                <w:szCs w:val="14"/>
              </w:rPr>
            </w:pPr>
            <w:r>
              <w:rPr>
                <w:rFonts w:ascii="Arial" w:hAnsi="Arial" w:cs="Arial"/>
                <w:sz w:val="14"/>
                <w:szCs w:val="14"/>
              </w:rPr>
              <w:t>CRITERIOS CUANTIFICABLES MEDIANTE FORMULAS</w:t>
            </w:r>
          </w:p>
        </w:tc>
        <w:tc>
          <w:tcPr>
            <w:tcW w:w="425"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SI</w:t>
            </w:r>
          </w:p>
        </w:tc>
        <w:tc>
          <w:tcPr>
            <w:tcW w:w="425"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1856" behindDoc="0" locked="0" layoutInCell="1" allowOverlap="1">
                      <wp:simplePos x="0" y="0"/>
                      <wp:positionH relativeFrom="column">
                        <wp:posOffset>-3175</wp:posOffset>
                      </wp:positionH>
                      <wp:positionV relativeFrom="paragraph">
                        <wp:posOffset>39370</wp:posOffset>
                      </wp:positionV>
                      <wp:extent cx="90805" cy="88265"/>
                      <wp:effectExtent l="0" t="0" r="23495" b="26035"/>
                      <wp:wrapNone/>
                      <wp:docPr id="71" name="Bise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24FF" id="Bisel 71" o:spid="_x0000_s1026" type="#_x0000_t84" style="position:absolute;margin-left:-.25pt;margin-top:3.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1blQ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" adj="0" fillcolor="window" strokecolor="windowText" strokeweight="1pt">
                      <v:path arrowok="t"/>
                    </v:shape>
                  </w:pict>
                </mc:Fallback>
              </mc:AlternateContent>
            </w:r>
          </w:p>
        </w:tc>
        <w:tc>
          <w:tcPr>
            <w:tcW w:w="1871"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Ver cláusula V</w:t>
            </w:r>
          </w:p>
        </w:tc>
        <w:tc>
          <w:tcPr>
            <w:tcW w:w="426"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NO</w:t>
            </w:r>
          </w:p>
        </w:tc>
        <w:tc>
          <w:tcPr>
            <w:tcW w:w="1105" w:type="dxa"/>
            <w:tcBorders>
              <w:top w:val="nil"/>
              <w:left w:val="nil"/>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2880" behindDoc="0" locked="0" layoutInCell="1" allowOverlap="1">
                      <wp:simplePos x="0" y="0"/>
                      <wp:positionH relativeFrom="column">
                        <wp:posOffset>-4445</wp:posOffset>
                      </wp:positionH>
                      <wp:positionV relativeFrom="paragraph">
                        <wp:posOffset>39370</wp:posOffset>
                      </wp:positionV>
                      <wp:extent cx="90805" cy="88265"/>
                      <wp:effectExtent l="0" t="0" r="23495" b="26035"/>
                      <wp:wrapNone/>
                      <wp:docPr id="72" name="Bise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A8CB" id="Bisel 72" o:spid="_x0000_s1026" type="#_x0000_t84" style="position:absolute;margin-left:-.35pt;margin-top:3.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N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dD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" adj="0" fillcolor="window" strokecolor="windowText" strokeweight="1pt">
                      <v:path arrowok="t"/>
                    </v:shape>
                  </w:pict>
                </mc:Fallback>
              </mc:AlternateContent>
            </w:r>
          </w:p>
        </w:tc>
      </w:tr>
    </w:tbl>
    <w:p w:rsidR="00527F9F" w:rsidRDefault="00527F9F" w:rsidP="00527F9F">
      <w:pPr>
        <w:ind w:left="-426"/>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CLASIFICACIÓN CONTRATISTA</w:t>
      </w:r>
    </w:p>
    <w:p w:rsidR="00527F9F" w:rsidRDefault="00527F9F" w:rsidP="00527F9F">
      <w:pPr>
        <w:ind w:left="720"/>
        <w:contextualSpacing/>
        <w:rPr>
          <w:rFonts w:ascii="Arial" w:hAnsi="Arial" w:cs="Arial"/>
          <w:b/>
          <w:sz w:val="16"/>
          <w:szCs w:val="16"/>
          <w:lang w:eastAsia="en-US"/>
        </w:rPr>
      </w:pPr>
    </w:p>
    <w:tbl>
      <w:tblPr>
        <w:tblStyle w:val="Tablaconcuadrcula"/>
        <w:tblW w:w="30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425"/>
        <w:gridCol w:w="1134"/>
        <w:gridCol w:w="426"/>
      </w:tblGrid>
      <w:tr w:rsidR="00527F9F">
        <w:trPr>
          <w:trHeight w:val="284"/>
        </w:trPr>
        <w:tc>
          <w:tcPr>
            <w:tcW w:w="1096" w:type="dxa"/>
            <w:vAlign w:val="center"/>
            <w:hideMark/>
          </w:tcPr>
          <w:p w:rsidR="00527F9F" w:rsidRDefault="00527F9F">
            <w:pPr>
              <w:ind w:left="37" w:right="-4"/>
              <w:contextualSpacing/>
              <w:jc w:val="right"/>
              <w:rPr>
                <w:rFonts w:ascii="Arial" w:hAnsi="Arial" w:cs="Arial"/>
                <w:b/>
                <w:sz w:val="14"/>
                <w:szCs w:val="14"/>
                <w:lang w:eastAsia="en-US"/>
              </w:rPr>
            </w:pPr>
            <w:r>
              <w:rPr>
                <w:rFonts w:ascii="Arial" w:hAnsi="Arial" w:cs="Arial"/>
                <w:b/>
                <w:sz w:val="14"/>
                <w:szCs w:val="14"/>
              </w:rPr>
              <w:t xml:space="preserve">   EXIGIDA</w:t>
            </w:r>
          </w:p>
        </w:tc>
        <w:tc>
          <w:tcPr>
            <w:tcW w:w="425" w:type="dxa"/>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3904" behindDoc="0" locked="0" layoutInCell="1" allowOverlap="1">
                      <wp:simplePos x="0" y="0"/>
                      <wp:positionH relativeFrom="column">
                        <wp:posOffset>-4445</wp:posOffset>
                      </wp:positionH>
                      <wp:positionV relativeFrom="paragraph">
                        <wp:posOffset>40640</wp:posOffset>
                      </wp:positionV>
                      <wp:extent cx="90805" cy="88265"/>
                      <wp:effectExtent l="0" t="0" r="23495" b="26035"/>
                      <wp:wrapNone/>
                      <wp:docPr id="73" name="Bise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659B" id="Bisel 73" o:spid="_x0000_s1026" type="#_x0000_t84" style="position:absolute;margin-left:-.35pt;margin-top:3.2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s/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" adj="0" fillcolor="window" strokecolor="windowText" strokeweight="1pt">
                      <v:path arrowok="t"/>
                    </v:shape>
                  </w:pict>
                </mc:Fallback>
              </mc:AlternateContent>
            </w:r>
          </w:p>
        </w:tc>
        <w:tc>
          <w:tcPr>
            <w:tcW w:w="1134" w:type="dxa"/>
            <w:vAlign w:val="center"/>
            <w:hideMark/>
          </w:tcPr>
          <w:p w:rsidR="00527F9F" w:rsidRDefault="00527F9F">
            <w:pPr>
              <w:contextualSpacing/>
              <w:jc w:val="right"/>
              <w:rPr>
                <w:rFonts w:ascii="Arial" w:hAnsi="Arial" w:cs="Arial"/>
                <w:b/>
                <w:sz w:val="14"/>
                <w:szCs w:val="14"/>
              </w:rPr>
            </w:pPr>
            <w:r>
              <w:rPr>
                <w:rFonts w:ascii="Arial" w:hAnsi="Arial" w:cs="Arial"/>
                <w:b/>
                <w:sz w:val="14"/>
                <w:szCs w:val="14"/>
              </w:rPr>
              <w:t>NO EXIGIDA</w:t>
            </w:r>
          </w:p>
        </w:tc>
        <w:tc>
          <w:tcPr>
            <w:tcW w:w="426" w:type="dxa"/>
            <w:vAlign w:val="center"/>
            <w:hideMark/>
          </w:tcPr>
          <w:p w:rsidR="00527F9F" w:rsidRDefault="00527F9F">
            <w:pPr>
              <w:contextualSpacing/>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44928" behindDoc="0" locked="0" layoutInCell="1" allowOverlap="1">
                      <wp:simplePos x="0" y="0"/>
                      <wp:positionH relativeFrom="column">
                        <wp:posOffset>-1905</wp:posOffset>
                      </wp:positionH>
                      <wp:positionV relativeFrom="paragraph">
                        <wp:posOffset>33655</wp:posOffset>
                      </wp:positionV>
                      <wp:extent cx="90805" cy="88265"/>
                      <wp:effectExtent l="0" t="0" r="23495" b="26035"/>
                      <wp:wrapNone/>
                      <wp:docPr id="74" name="Bisel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0F1B" id="Bisel 74" o:spid="_x0000_s1026" type="#_x0000_t84" style="position:absolute;margin-left:-.15pt;margin-top:2.6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ug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" adj="0" fillcolor="window" strokecolor="windowText" strokeweight="1pt">
                      <v:path arrowok="t"/>
                    </v:shape>
                  </w:pict>
                </mc:Fallback>
              </mc:AlternateContent>
            </w:r>
          </w:p>
        </w:tc>
      </w:tr>
    </w:tbl>
    <w:p w:rsidR="00527F9F" w:rsidRDefault="00527F9F" w:rsidP="00527F9F">
      <w:pPr>
        <w:ind w:left="-567"/>
        <w:contextualSpacing/>
        <w:rPr>
          <w:rFonts w:ascii="Arial" w:hAnsi="Arial" w:cs="Arial"/>
          <w:b/>
          <w:sz w:val="16"/>
          <w:szCs w:val="16"/>
          <w:lang w:eastAsia="en-US"/>
        </w:rPr>
      </w:pPr>
    </w:p>
    <w:tbl>
      <w:tblPr>
        <w:tblStyle w:val="Tablaconcuadrcula"/>
        <w:tblW w:w="8505" w:type="dxa"/>
        <w:tblInd w:w="-5" w:type="dxa"/>
        <w:tblLook w:val="04A0" w:firstRow="1" w:lastRow="0" w:firstColumn="1" w:lastColumn="0" w:noHBand="0" w:noVBand="1"/>
      </w:tblPr>
      <w:tblGrid>
        <w:gridCol w:w="1806"/>
        <w:gridCol w:w="2233"/>
        <w:gridCol w:w="2233"/>
        <w:gridCol w:w="2233"/>
      </w:tblGrid>
      <w:tr w:rsidR="00527F9F">
        <w:tc>
          <w:tcPr>
            <w:tcW w:w="1806"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lang w:eastAsia="en-US"/>
              </w:rPr>
            </w:pPr>
            <w:r>
              <w:rPr>
                <w:rFonts w:ascii="Arial" w:hAnsi="Arial" w:cs="Arial"/>
                <w:b/>
                <w:sz w:val="14"/>
                <w:szCs w:val="14"/>
              </w:rPr>
              <w:t>CONTRATO / LOTE</w:t>
            </w:r>
          </w:p>
        </w:tc>
        <w:tc>
          <w:tcPr>
            <w:tcW w:w="2233"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rPr>
            </w:pPr>
            <w:r>
              <w:rPr>
                <w:rFonts w:ascii="Arial" w:hAnsi="Arial" w:cs="Arial"/>
                <w:b/>
                <w:sz w:val="14"/>
                <w:szCs w:val="14"/>
              </w:rPr>
              <w:t>GRUPO</w:t>
            </w:r>
          </w:p>
        </w:tc>
        <w:tc>
          <w:tcPr>
            <w:tcW w:w="2233"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rPr>
            </w:pPr>
            <w:r>
              <w:rPr>
                <w:rFonts w:ascii="Arial" w:hAnsi="Arial" w:cs="Arial"/>
                <w:b/>
                <w:sz w:val="14"/>
                <w:szCs w:val="14"/>
              </w:rPr>
              <w:t>SUBGRUPO</w:t>
            </w:r>
          </w:p>
        </w:tc>
        <w:tc>
          <w:tcPr>
            <w:tcW w:w="2233"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rPr>
            </w:pPr>
            <w:r>
              <w:rPr>
                <w:rFonts w:ascii="Arial" w:hAnsi="Arial" w:cs="Arial"/>
                <w:b/>
                <w:sz w:val="14"/>
                <w:szCs w:val="14"/>
              </w:rPr>
              <w:t>CATEGORIA</w:t>
            </w:r>
          </w:p>
        </w:tc>
      </w:tr>
      <w:tr w:rsidR="00527F9F">
        <w:tc>
          <w:tcPr>
            <w:tcW w:w="1806"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r>
      <w:tr w:rsidR="00527F9F">
        <w:tc>
          <w:tcPr>
            <w:tcW w:w="1806"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r>
    </w:tbl>
    <w:p w:rsidR="00527F9F" w:rsidRDefault="00527F9F" w:rsidP="00527F9F">
      <w:pPr>
        <w:ind w:left="-567"/>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CONDICIONES MÍNIMAS DE SOLVENCIA</w:t>
      </w:r>
    </w:p>
    <w:p w:rsidR="00527F9F" w:rsidRDefault="00527F9F" w:rsidP="00527F9F">
      <w:pPr>
        <w:ind w:left="720"/>
        <w:contextualSpacing/>
        <w:rPr>
          <w:rFonts w:ascii="Arial" w:hAnsi="Arial" w:cs="Arial"/>
          <w:b/>
          <w:sz w:val="16"/>
          <w:szCs w:val="16"/>
          <w:lang w:eastAsia="en-US"/>
        </w:rPr>
      </w:pPr>
    </w:p>
    <w:tbl>
      <w:tblPr>
        <w:tblStyle w:val="Tablaconcuadrcula"/>
        <w:tblW w:w="0" w:type="auto"/>
        <w:tblBorders>
          <w:insideH w:val="none" w:sz="0" w:space="0" w:color="auto"/>
        </w:tblBorders>
        <w:tblLayout w:type="fixed"/>
        <w:tblLook w:val="04A0" w:firstRow="1" w:lastRow="0" w:firstColumn="1" w:lastColumn="0" w:noHBand="0" w:noVBand="1"/>
      </w:tblPr>
      <w:tblGrid>
        <w:gridCol w:w="562"/>
        <w:gridCol w:w="284"/>
        <w:gridCol w:w="2835"/>
        <w:gridCol w:w="425"/>
        <w:gridCol w:w="709"/>
        <w:gridCol w:w="3679"/>
      </w:tblGrid>
      <w:tr w:rsidR="00527F9F">
        <w:trPr>
          <w:trHeight w:val="284"/>
        </w:trPr>
        <w:tc>
          <w:tcPr>
            <w:tcW w:w="562" w:type="dxa"/>
            <w:tcBorders>
              <w:top w:val="single" w:sz="4" w:space="0" w:color="auto"/>
              <w:left w:val="single" w:sz="4" w:space="0" w:color="auto"/>
              <w:bottom w:val="single" w:sz="4" w:space="0" w:color="auto"/>
              <w:right w:val="nil"/>
            </w:tcBorders>
            <w:vAlign w:val="center"/>
            <w:hideMark/>
          </w:tcPr>
          <w:p w:rsidR="00527F9F" w:rsidRDefault="00527F9F">
            <w:pPr>
              <w:ind w:left="-8"/>
              <w:rPr>
                <w:rFonts w:ascii="Arial" w:hAnsi="Arial" w:cs="Arial"/>
                <w:sz w:val="14"/>
                <w:szCs w:val="14"/>
                <w:lang w:eastAsia="en-US"/>
              </w:rPr>
            </w:pPr>
            <w:r>
              <w:rPr>
                <w:rFonts w:ascii="Calibri" w:hAnsi="Calibri" w:cs="Calibri"/>
                <w:noProof/>
                <w:sz w:val="22"/>
                <w:szCs w:val="22"/>
                <w:lang w:eastAsia="es-ES"/>
              </w:rPr>
              <mc:AlternateContent>
                <mc:Choice Requires="wps">
                  <w:drawing>
                    <wp:anchor distT="0" distB="0" distL="114300" distR="114300" simplePos="0" relativeHeight="251645952" behindDoc="0" locked="0" layoutInCell="1" allowOverlap="1">
                      <wp:simplePos x="0" y="0"/>
                      <wp:positionH relativeFrom="column">
                        <wp:posOffset>117475</wp:posOffset>
                      </wp:positionH>
                      <wp:positionV relativeFrom="paragraph">
                        <wp:posOffset>34290</wp:posOffset>
                      </wp:positionV>
                      <wp:extent cx="90805" cy="88265"/>
                      <wp:effectExtent l="0" t="0" r="23495" b="26035"/>
                      <wp:wrapNone/>
                      <wp:docPr id="75" name="Bise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667C" id="Bisel 75" o:spid="_x0000_s1026" type="#_x0000_t84" style="position:absolute;margin-left:9.25pt;margin-top:2.7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CS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" adj="0" fillcolor="window" strokecolor="windowText" strokeweight="1pt">
                      <v:path arrowok="t"/>
                    </v:shape>
                  </w:pict>
                </mc:Fallback>
              </mc:AlternateContent>
            </w:r>
          </w:p>
        </w:tc>
        <w:tc>
          <w:tcPr>
            <w:tcW w:w="284" w:type="dxa"/>
            <w:tcBorders>
              <w:top w:val="single" w:sz="4" w:space="0" w:color="auto"/>
              <w:left w:val="nil"/>
              <w:bottom w:val="single" w:sz="4" w:space="0" w:color="auto"/>
              <w:right w:val="nil"/>
            </w:tcBorders>
            <w:vAlign w:val="center"/>
            <w:hideMark/>
          </w:tcPr>
          <w:p w:rsidR="00527F9F" w:rsidRDefault="00527F9F">
            <w:pPr>
              <w:ind w:left="-94"/>
              <w:rPr>
                <w:rFonts w:ascii="Arial" w:hAnsi="Arial" w:cs="Arial"/>
                <w:sz w:val="14"/>
                <w:szCs w:val="14"/>
              </w:rPr>
            </w:pPr>
            <w:r>
              <w:rPr>
                <w:rFonts w:ascii="Arial" w:hAnsi="Arial" w:cs="Arial"/>
                <w:sz w:val="14"/>
                <w:szCs w:val="14"/>
              </w:rPr>
              <w:t>SI</w:t>
            </w:r>
          </w:p>
        </w:tc>
        <w:tc>
          <w:tcPr>
            <w:tcW w:w="2835" w:type="dxa"/>
            <w:tcBorders>
              <w:top w:val="single" w:sz="4" w:space="0" w:color="auto"/>
              <w:left w:val="nil"/>
              <w:bottom w:val="single" w:sz="4" w:space="0" w:color="auto"/>
              <w:right w:val="nil"/>
            </w:tcBorders>
            <w:vAlign w:val="center"/>
            <w:hideMark/>
          </w:tcPr>
          <w:p w:rsidR="00527F9F" w:rsidRDefault="00527F9F">
            <w:pPr>
              <w:rPr>
                <w:rFonts w:ascii="Arial" w:hAnsi="Arial" w:cs="Arial"/>
                <w:b/>
                <w:sz w:val="14"/>
                <w:szCs w:val="14"/>
              </w:rPr>
            </w:pPr>
            <w:r>
              <w:rPr>
                <w:rFonts w:ascii="Arial" w:hAnsi="Arial" w:cs="Arial"/>
                <w:sz w:val="12"/>
                <w:szCs w:val="12"/>
              </w:rPr>
              <w:t>Ver</w:t>
            </w:r>
            <w:r>
              <w:rPr>
                <w:rFonts w:ascii="Arial" w:hAnsi="Arial" w:cs="Arial"/>
                <w:b/>
                <w:sz w:val="14"/>
                <w:szCs w:val="14"/>
              </w:rPr>
              <w:t xml:space="preserve"> Anexo </w:t>
            </w:r>
            <w:r>
              <w:rPr>
                <w:rFonts w:ascii="Arial" w:hAnsi="Arial" w:cs="Arial"/>
                <w:b/>
                <w:sz w:val="16"/>
                <w:szCs w:val="16"/>
              </w:rPr>
              <w:t>III</w:t>
            </w:r>
          </w:p>
        </w:tc>
        <w:tc>
          <w:tcPr>
            <w:tcW w:w="425" w:type="dxa"/>
            <w:tcBorders>
              <w:top w:val="single" w:sz="4" w:space="0" w:color="auto"/>
              <w:left w:val="nil"/>
              <w:bottom w:val="single" w:sz="4" w:space="0" w:color="auto"/>
              <w:right w:val="nil"/>
            </w:tcBorders>
            <w:vAlign w:val="center"/>
            <w:hideMark/>
          </w:tcPr>
          <w:p w:rsidR="00527F9F" w:rsidRDefault="00527F9F">
            <w:pPr>
              <w:jc w:val="center"/>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6976" behindDoc="0" locked="0" layoutInCell="1" allowOverlap="1">
                      <wp:simplePos x="0" y="0"/>
                      <wp:positionH relativeFrom="column">
                        <wp:posOffset>18415</wp:posOffset>
                      </wp:positionH>
                      <wp:positionV relativeFrom="paragraph">
                        <wp:posOffset>42545</wp:posOffset>
                      </wp:positionV>
                      <wp:extent cx="90805" cy="88265"/>
                      <wp:effectExtent l="0" t="0" r="23495" b="26035"/>
                      <wp:wrapNone/>
                      <wp:docPr id="76" name="Bisel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2939" id="Bisel 76" o:spid="_x0000_s1026" type="#_x0000_t84" style="position:absolute;margin-left:1.45pt;margin-top:3.3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3E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fn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" adj="0" fillcolor="window" strokecolor="windowText" strokeweight="1pt">
                      <v:path arrowok="t"/>
                    </v:shape>
                  </w:pict>
                </mc:Fallback>
              </mc:AlternateContent>
            </w:r>
          </w:p>
        </w:tc>
        <w:tc>
          <w:tcPr>
            <w:tcW w:w="709" w:type="dxa"/>
            <w:tcBorders>
              <w:top w:val="single" w:sz="4" w:space="0" w:color="auto"/>
              <w:left w:val="nil"/>
              <w:bottom w:val="single" w:sz="4" w:space="0" w:color="auto"/>
              <w:right w:val="nil"/>
            </w:tcBorders>
            <w:vAlign w:val="center"/>
            <w:hideMark/>
          </w:tcPr>
          <w:p w:rsidR="00527F9F" w:rsidRDefault="00527F9F">
            <w:pPr>
              <w:rPr>
                <w:rFonts w:ascii="Arial" w:hAnsi="Arial" w:cs="Arial"/>
                <w:sz w:val="14"/>
                <w:szCs w:val="14"/>
              </w:rPr>
            </w:pPr>
            <w:r>
              <w:rPr>
                <w:rFonts w:ascii="Arial" w:hAnsi="Arial" w:cs="Arial"/>
                <w:sz w:val="14"/>
                <w:szCs w:val="14"/>
              </w:rPr>
              <w:t>NO</w:t>
            </w:r>
          </w:p>
        </w:tc>
        <w:tc>
          <w:tcPr>
            <w:tcW w:w="3679" w:type="dxa"/>
            <w:tcBorders>
              <w:top w:val="single" w:sz="4" w:space="0" w:color="auto"/>
              <w:left w:val="nil"/>
              <w:bottom w:val="single" w:sz="4" w:space="0" w:color="auto"/>
              <w:right w:val="single" w:sz="4" w:space="0" w:color="auto"/>
            </w:tcBorders>
            <w:vAlign w:val="center"/>
          </w:tcPr>
          <w:p w:rsidR="00527F9F" w:rsidRDefault="00527F9F">
            <w:pPr>
              <w:rPr>
                <w:rFonts w:ascii="Arial" w:hAnsi="Arial" w:cs="Arial"/>
                <w:b/>
                <w:sz w:val="16"/>
                <w:szCs w:val="16"/>
              </w:rPr>
            </w:pPr>
          </w:p>
        </w:tc>
      </w:tr>
    </w:tbl>
    <w:p w:rsidR="00527F9F" w:rsidRDefault="00527F9F" w:rsidP="00527F9F">
      <w:pPr>
        <w:rPr>
          <w:rFonts w:ascii="Arial" w:hAnsi="Arial" w:cs="Arial"/>
          <w:b/>
          <w:sz w:val="16"/>
          <w:szCs w:val="16"/>
          <w:lang w:eastAsia="en-US"/>
        </w:rPr>
      </w:pPr>
    </w:p>
    <w:p w:rsidR="00527F9F" w:rsidRDefault="00527F9F" w:rsidP="00527F9F">
      <w:pPr>
        <w:ind w:left="-284"/>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PLAZO DE EJECUCIÓN CONTRATO</w:t>
      </w:r>
    </w:p>
    <w:tbl>
      <w:tblPr>
        <w:tblStyle w:val="Tablaconcuadrcula"/>
        <w:tblW w:w="0" w:type="auto"/>
        <w:tblLook w:val="04A0" w:firstRow="1" w:lastRow="0" w:firstColumn="1" w:lastColumn="0" w:noHBand="0" w:noVBand="1"/>
      </w:tblPr>
      <w:tblGrid>
        <w:gridCol w:w="8494"/>
      </w:tblGrid>
      <w:tr w:rsidR="00527F9F">
        <w:tc>
          <w:tcPr>
            <w:tcW w:w="8494"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22"/>
                <w:szCs w:val="22"/>
                <w:lang w:eastAsia="en-US"/>
              </w:rPr>
            </w:pPr>
          </w:p>
        </w:tc>
      </w:tr>
    </w:tbl>
    <w:p w:rsidR="00527F9F" w:rsidRDefault="00527F9F" w:rsidP="00527F9F">
      <w:pPr>
        <w:rPr>
          <w:rFonts w:ascii="Arial" w:hAnsi="Arial" w:cs="Arial"/>
          <w:b/>
          <w:sz w:val="22"/>
          <w:szCs w:val="22"/>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PLAZO DE GARANTÍA</w:t>
      </w: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ADMISIBILIDAD DE VARIANTES</w:t>
      </w:r>
    </w:p>
    <w:tbl>
      <w:tblPr>
        <w:tblStyle w:val="Tablaconcuadrcula"/>
        <w:tblW w:w="0" w:type="auto"/>
        <w:tblLook w:val="04A0" w:firstRow="1" w:lastRow="0" w:firstColumn="1" w:lastColumn="0" w:noHBand="0" w:noVBand="1"/>
      </w:tblPr>
      <w:tblGrid>
        <w:gridCol w:w="3539"/>
        <w:gridCol w:w="425"/>
        <w:gridCol w:w="425"/>
        <w:gridCol w:w="4530"/>
      </w:tblGrid>
      <w:tr w:rsidR="00527F9F">
        <w:trPr>
          <w:trHeight w:val="327"/>
        </w:trPr>
        <w:tc>
          <w:tcPr>
            <w:tcW w:w="3539" w:type="dxa"/>
            <w:tcBorders>
              <w:top w:val="single" w:sz="4" w:space="0" w:color="auto"/>
              <w:left w:val="single" w:sz="4" w:space="0" w:color="auto"/>
              <w:bottom w:val="single" w:sz="4" w:space="0" w:color="auto"/>
              <w:right w:val="nil"/>
            </w:tcBorders>
            <w:hideMark/>
          </w:tcPr>
          <w:p w:rsidR="00527F9F" w:rsidRDefault="00527F9F">
            <w:pPr>
              <w:ind w:left="133" w:right="-3157"/>
              <w:rPr>
                <w:rFonts w:ascii="Arial" w:hAnsi="Arial" w:cs="Arial"/>
                <w:spacing w:val="-1"/>
                <w:sz w:val="16"/>
                <w:szCs w:val="16"/>
                <w:lang w:val="en-US" w:eastAsia="en-US"/>
              </w:rPr>
            </w:pPr>
            <w:r>
              <w:rPr>
                <w:rFonts w:ascii="Calibri" w:hAnsi="Calibri" w:cs="Calibri"/>
                <w:noProof/>
                <w:sz w:val="22"/>
                <w:szCs w:val="22"/>
                <w:lang w:eastAsia="es-ES"/>
              </w:rPr>
              <mc:AlternateContent>
                <mc:Choice Requires="wps">
                  <w:drawing>
                    <wp:anchor distT="0" distB="0" distL="114300" distR="114300" simplePos="0" relativeHeight="251648000"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77" name="Bise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C710" id="Bisel 77"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" adj="0" fillcolor="window" strokecolor="windowText" strokeweight="1pt">
                      <v:path arrowok="t"/>
                    </v:shape>
                  </w:pict>
                </mc:Fallback>
              </mc:AlternateContent>
            </w:r>
            <w:r>
              <w:rPr>
                <w:rFonts w:ascii="Arial" w:hAnsi="Arial" w:cs="Arial"/>
                <w:spacing w:val="-1"/>
                <w:sz w:val="16"/>
                <w:szCs w:val="16"/>
                <w:lang w:val="en-US"/>
              </w:rPr>
              <w:t xml:space="preserve">        SI, </w:t>
            </w:r>
            <w:proofErr w:type="spellStart"/>
            <w:r>
              <w:rPr>
                <w:rFonts w:ascii="Arial" w:hAnsi="Arial" w:cs="Arial"/>
                <w:spacing w:val="-1"/>
                <w:sz w:val="12"/>
                <w:szCs w:val="12"/>
                <w:lang w:val="en-US"/>
              </w:rPr>
              <w:t>ver</w:t>
            </w:r>
            <w:proofErr w:type="spellEnd"/>
            <w:r>
              <w:rPr>
                <w:rFonts w:ascii="Arial" w:hAnsi="Arial" w:cs="Arial"/>
                <w:spacing w:val="-1"/>
                <w:sz w:val="12"/>
                <w:szCs w:val="12"/>
                <w:lang w:val="en-US"/>
              </w:rPr>
              <w:t xml:space="preserve"> </w:t>
            </w:r>
            <w:proofErr w:type="spellStart"/>
            <w:r>
              <w:rPr>
                <w:rFonts w:ascii="Arial" w:hAnsi="Arial" w:cs="Arial"/>
                <w:b/>
                <w:spacing w:val="-1"/>
                <w:sz w:val="14"/>
                <w:szCs w:val="14"/>
                <w:lang w:val="en-US"/>
              </w:rPr>
              <w:t>Anexo</w:t>
            </w:r>
            <w:proofErr w:type="spellEnd"/>
            <w:r>
              <w:rPr>
                <w:rFonts w:ascii="Arial" w:hAnsi="Arial" w:cs="Arial"/>
                <w:b/>
                <w:spacing w:val="-1"/>
                <w:sz w:val="14"/>
                <w:szCs w:val="14"/>
                <w:lang w:val="en-US"/>
              </w:rPr>
              <w:t xml:space="preserve"> nº </w:t>
            </w:r>
            <w:r w:rsidR="007C6BD0">
              <w:rPr>
                <w:rFonts w:ascii="Arial" w:hAnsi="Arial" w:cs="Arial"/>
                <w:b/>
                <w:spacing w:val="-1"/>
                <w:sz w:val="14"/>
                <w:szCs w:val="14"/>
                <w:lang w:val="en-US"/>
              </w:rPr>
              <w:t>X</w:t>
            </w:r>
          </w:p>
        </w:tc>
        <w:tc>
          <w:tcPr>
            <w:tcW w:w="425" w:type="dxa"/>
            <w:tcBorders>
              <w:top w:val="single" w:sz="4" w:space="0" w:color="auto"/>
              <w:left w:val="single" w:sz="4" w:space="0" w:color="auto"/>
              <w:bottom w:val="single" w:sz="4" w:space="0" w:color="auto"/>
              <w:right w:val="nil"/>
            </w:tcBorders>
          </w:tcPr>
          <w:p w:rsidR="00527F9F" w:rsidRDefault="00527F9F">
            <w:pPr>
              <w:spacing w:before="96"/>
              <w:ind w:right="-3157"/>
              <w:rPr>
                <w:rFonts w:ascii="Calibri" w:hAnsi="Calibri" w:cs="Calibri"/>
                <w:noProof/>
                <w:sz w:val="22"/>
                <w:szCs w:val="22"/>
              </w:rPr>
            </w:pPr>
          </w:p>
        </w:tc>
        <w:tc>
          <w:tcPr>
            <w:tcW w:w="425" w:type="dxa"/>
            <w:tcBorders>
              <w:top w:val="single" w:sz="4" w:space="0" w:color="auto"/>
              <w:left w:val="nil"/>
              <w:bottom w:val="single" w:sz="4" w:space="0" w:color="auto"/>
              <w:right w:val="nil"/>
            </w:tcBorders>
            <w:hideMark/>
          </w:tcPr>
          <w:p w:rsidR="00527F9F" w:rsidRDefault="00527F9F">
            <w:pPr>
              <w:ind w:right="-3157"/>
              <w:rPr>
                <w:rFonts w:ascii="Arial" w:hAnsi="Arial" w:cs="Arial"/>
                <w:spacing w:val="-1"/>
                <w:sz w:val="16"/>
                <w:szCs w:val="16"/>
                <w:lang w:val="en-US"/>
              </w:rPr>
            </w:pPr>
            <w:r>
              <w:rPr>
                <w:noProof/>
                <w:lang w:eastAsia="es-ES"/>
              </w:rPr>
              <mc:AlternateContent>
                <mc:Choice Requires="wps">
                  <w:drawing>
                    <wp:anchor distT="0" distB="0" distL="114300" distR="114300" simplePos="0" relativeHeight="251649024" behindDoc="0" locked="0" layoutInCell="1" allowOverlap="1">
                      <wp:simplePos x="0" y="0"/>
                      <wp:positionH relativeFrom="column">
                        <wp:posOffset>19050</wp:posOffset>
                      </wp:positionH>
                      <wp:positionV relativeFrom="paragraph">
                        <wp:posOffset>70485</wp:posOffset>
                      </wp:positionV>
                      <wp:extent cx="90805" cy="88265"/>
                      <wp:effectExtent l="0" t="0" r="23495" b="26035"/>
                      <wp:wrapNone/>
                      <wp:docPr id="78" name="Bisel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7F43" id="Bisel 78" o:spid="_x0000_s1026" type="#_x0000_t84" style="position:absolute;margin-left:1.5pt;margin-top:5.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0g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" adj="0" fillcolor="window" strokecolor="windowText" strokeweight="1pt">
                      <v:path arrowok="t"/>
                    </v:shape>
                  </w:pict>
                </mc:Fallback>
              </mc:AlternateContent>
            </w:r>
          </w:p>
        </w:tc>
        <w:tc>
          <w:tcPr>
            <w:tcW w:w="4530" w:type="dxa"/>
            <w:tcBorders>
              <w:top w:val="single" w:sz="4" w:space="0" w:color="auto"/>
              <w:left w:val="nil"/>
              <w:bottom w:val="single" w:sz="4" w:space="0" w:color="auto"/>
              <w:right w:val="single" w:sz="4" w:space="0" w:color="auto"/>
            </w:tcBorders>
            <w:hideMark/>
          </w:tcPr>
          <w:p w:rsidR="00527F9F" w:rsidRDefault="00527F9F">
            <w:pPr>
              <w:spacing w:before="96"/>
              <w:ind w:right="-3157"/>
              <w:rPr>
                <w:rFonts w:ascii="Arial" w:hAnsi="Arial" w:cs="Arial"/>
                <w:spacing w:val="-1"/>
                <w:sz w:val="16"/>
                <w:szCs w:val="16"/>
                <w:lang w:val="en-US"/>
              </w:rPr>
            </w:pPr>
            <w:r>
              <w:rPr>
                <w:rFonts w:ascii="Arial" w:hAnsi="Arial" w:cs="Arial"/>
                <w:spacing w:val="-1"/>
                <w:sz w:val="16"/>
                <w:szCs w:val="16"/>
                <w:lang w:val="en-US"/>
              </w:rPr>
              <w:t>NO</w:t>
            </w:r>
          </w:p>
        </w:tc>
      </w:tr>
    </w:tbl>
    <w:p w:rsidR="00527F9F" w:rsidRDefault="00527F9F" w:rsidP="00527F9F">
      <w:pPr>
        <w:rPr>
          <w:rFonts w:ascii="Arial" w:hAnsi="Arial" w:cs="Arial"/>
          <w:b/>
          <w:sz w:val="16"/>
          <w:szCs w:val="16"/>
          <w:lang w:eastAsia="en-US"/>
        </w:rPr>
      </w:pPr>
    </w:p>
    <w:p w:rsidR="00527F9F" w:rsidRDefault="00527F9F" w:rsidP="00527F9F">
      <w:pPr>
        <w:pStyle w:val="Prrafodelista"/>
        <w:numPr>
          <w:ilvl w:val="0"/>
          <w:numId w:val="24"/>
        </w:numPr>
        <w:suppressAutoHyphens w:val="0"/>
        <w:autoSpaceDN w:val="0"/>
        <w:spacing w:after="160" w:line="256" w:lineRule="auto"/>
        <w:textAlignment w:val="auto"/>
        <w:rPr>
          <w:rFonts w:ascii="Arial" w:hAnsi="Arial" w:cs="Arial"/>
          <w:b/>
          <w:sz w:val="16"/>
          <w:szCs w:val="16"/>
          <w:lang w:eastAsia="en-US"/>
        </w:rPr>
      </w:pPr>
      <w:r>
        <w:rPr>
          <w:rFonts w:ascii="Arial" w:hAnsi="Arial" w:cs="Arial"/>
          <w:b/>
          <w:sz w:val="16"/>
          <w:szCs w:val="16"/>
          <w:lang w:eastAsia="en-US"/>
        </w:rPr>
        <w:t>TRATAMIENTO DE DATOS PROTEGIDOS:  NO</w:t>
      </w: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CONDICIONES ESPECIALES DE EJECUCIÓN DEL CONTRATO</w:t>
      </w:r>
    </w:p>
    <w:p w:rsidR="00527F9F" w:rsidRDefault="00527F9F" w:rsidP="00527F9F">
      <w:pPr>
        <w:rPr>
          <w:rFonts w:ascii="Arial" w:hAnsi="Arial" w:cs="Arial"/>
          <w:b/>
          <w:sz w:val="16"/>
          <w:szCs w:val="16"/>
          <w:lang w:eastAsia="en-US"/>
        </w:rPr>
      </w:pP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REVISIÓN DE PRECIOS</w:t>
      </w:r>
    </w:p>
    <w:tbl>
      <w:tblPr>
        <w:tblStyle w:val="Tablaconcuadrcula"/>
        <w:tblW w:w="0" w:type="auto"/>
        <w:tblLayout w:type="fixed"/>
        <w:tblLook w:val="04A0" w:firstRow="1" w:lastRow="0" w:firstColumn="1" w:lastColumn="0" w:noHBand="0" w:noVBand="1"/>
      </w:tblPr>
      <w:tblGrid>
        <w:gridCol w:w="236"/>
        <w:gridCol w:w="326"/>
        <w:gridCol w:w="2977"/>
        <w:gridCol w:w="425"/>
        <w:gridCol w:w="567"/>
        <w:gridCol w:w="3963"/>
      </w:tblGrid>
      <w:tr w:rsidR="00527F9F">
        <w:trPr>
          <w:trHeight w:val="284"/>
        </w:trPr>
        <w:tc>
          <w:tcPr>
            <w:tcW w:w="236" w:type="dxa"/>
            <w:tcBorders>
              <w:top w:val="single" w:sz="4" w:space="0" w:color="auto"/>
              <w:left w:val="single" w:sz="4" w:space="0" w:color="auto"/>
              <w:bottom w:val="single" w:sz="4" w:space="0" w:color="auto"/>
              <w:right w:val="nil"/>
            </w:tcBorders>
            <w:vAlign w:val="center"/>
          </w:tcPr>
          <w:p w:rsidR="00527F9F" w:rsidRDefault="00527F9F">
            <w:pPr>
              <w:rPr>
                <w:rFonts w:ascii="Arial" w:hAnsi="Arial" w:cs="Arial"/>
                <w:b/>
                <w:sz w:val="16"/>
                <w:szCs w:val="16"/>
                <w:lang w:eastAsia="en-US"/>
              </w:rPr>
            </w:pPr>
          </w:p>
        </w:tc>
        <w:tc>
          <w:tcPr>
            <w:tcW w:w="326" w:type="dxa"/>
            <w:tcBorders>
              <w:top w:val="single" w:sz="4" w:space="0" w:color="auto"/>
              <w:left w:val="nil"/>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0048" behindDoc="0" locked="0" layoutInCell="1" allowOverlap="1">
                      <wp:simplePos x="0" y="0"/>
                      <wp:positionH relativeFrom="column">
                        <wp:posOffset>-28575</wp:posOffset>
                      </wp:positionH>
                      <wp:positionV relativeFrom="paragraph">
                        <wp:posOffset>20955</wp:posOffset>
                      </wp:positionV>
                      <wp:extent cx="90805" cy="88265"/>
                      <wp:effectExtent l="0" t="0" r="23495" b="26035"/>
                      <wp:wrapNone/>
                      <wp:docPr id="79" name="Bise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DCE0" id="Bisel 79" o:spid="_x0000_s1026" type="#_x0000_t84" style="position:absolute;margin-left:-2.25pt;margin-top:1.6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YS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e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" adj="0" fillcolor="window" strokecolor="windowText" strokeweight="1pt">
                      <v:path arrowok="t"/>
                    </v:shape>
                  </w:pict>
                </mc:Fallback>
              </mc:AlternateContent>
            </w:r>
          </w:p>
        </w:tc>
        <w:tc>
          <w:tcPr>
            <w:tcW w:w="2977" w:type="dxa"/>
            <w:tcBorders>
              <w:top w:val="single" w:sz="4" w:space="0" w:color="auto"/>
              <w:left w:val="nil"/>
              <w:bottom w:val="single" w:sz="4" w:space="0" w:color="auto"/>
              <w:right w:val="nil"/>
            </w:tcBorders>
            <w:vAlign w:val="center"/>
            <w:hideMark/>
          </w:tcPr>
          <w:p w:rsidR="00527F9F" w:rsidRDefault="00527F9F">
            <w:pPr>
              <w:ind w:left="-94"/>
              <w:rPr>
                <w:rFonts w:ascii="Arial" w:hAnsi="Arial" w:cs="Arial"/>
                <w:sz w:val="14"/>
                <w:szCs w:val="14"/>
              </w:rPr>
            </w:pPr>
            <w:r>
              <w:rPr>
                <w:rFonts w:ascii="Arial" w:hAnsi="Arial" w:cs="Arial"/>
                <w:sz w:val="14"/>
                <w:szCs w:val="14"/>
              </w:rPr>
              <w:t>SI  Fórmula:</w:t>
            </w:r>
          </w:p>
        </w:tc>
        <w:tc>
          <w:tcPr>
            <w:tcW w:w="425" w:type="dxa"/>
            <w:tcBorders>
              <w:top w:val="single" w:sz="4" w:space="0" w:color="auto"/>
              <w:left w:val="nil"/>
              <w:bottom w:val="single" w:sz="4" w:space="0" w:color="auto"/>
              <w:right w:val="nil"/>
            </w:tcBorders>
            <w:vAlign w:val="center"/>
            <w:hideMark/>
          </w:tcPr>
          <w:p w:rsidR="00527F9F" w:rsidRDefault="00527F9F">
            <w:pPr>
              <w:jc w:val="center"/>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51072" behindDoc="0" locked="0" layoutInCell="1" allowOverlap="1">
                      <wp:simplePos x="0" y="0"/>
                      <wp:positionH relativeFrom="column">
                        <wp:posOffset>18415</wp:posOffset>
                      </wp:positionH>
                      <wp:positionV relativeFrom="paragraph">
                        <wp:posOffset>42545</wp:posOffset>
                      </wp:positionV>
                      <wp:extent cx="90805" cy="88265"/>
                      <wp:effectExtent l="0" t="0" r="23495" b="26035"/>
                      <wp:wrapNone/>
                      <wp:docPr id="80" name="Bise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A7679" id="Bisel 80" o:spid="_x0000_s1026" type="#_x0000_t84" style="position:absolute;margin-left:1.45pt;margin-top:3.3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Qo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" adj="0" fillcolor="window" strokecolor="windowText" strokeweight="1pt">
                      <v:path arrowok="t"/>
                    </v:shape>
                  </w:pict>
                </mc:Fallback>
              </mc:AlternateContent>
            </w:r>
          </w:p>
        </w:tc>
        <w:tc>
          <w:tcPr>
            <w:tcW w:w="567" w:type="dxa"/>
            <w:tcBorders>
              <w:top w:val="single" w:sz="4" w:space="0" w:color="auto"/>
              <w:left w:val="nil"/>
              <w:bottom w:val="single" w:sz="4" w:space="0" w:color="auto"/>
              <w:right w:val="nil"/>
            </w:tcBorders>
            <w:vAlign w:val="center"/>
            <w:hideMark/>
          </w:tcPr>
          <w:p w:rsidR="00527F9F" w:rsidRDefault="00527F9F">
            <w:pPr>
              <w:rPr>
                <w:rFonts w:ascii="Arial" w:hAnsi="Arial" w:cs="Arial"/>
                <w:sz w:val="14"/>
                <w:szCs w:val="14"/>
              </w:rPr>
            </w:pPr>
            <w:r>
              <w:rPr>
                <w:rFonts w:ascii="Arial" w:hAnsi="Arial" w:cs="Arial"/>
                <w:sz w:val="14"/>
                <w:szCs w:val="14"/>
              </w:rPr>
              <w:t>NO</w:t>
            </w:r>
          </w:p>
        </w:tc>
        <w:tc>
          <w:tcPr>
            <w:tcW w:w="3963" w:type="dxa"/>
            <w:tcBorders>
              <w:top w:val="single" w:sz="4" w:space="0" w:color="auto"/>
              <w:left w:val="nil"/>
              <w:bottom w:val="single" w:sz="4" w:space="0" w:color="auto"/>
              <w:right w:val="single" w:sz="4" w:space="0" w:color="auto"/>
            </w:tcBorders>
            <w:vAlign w:val="center"/>
          </w:tcPr>
          <w:p w:rsidR="00527F9F" w:rsidRDefault="00527F9F">
            <w:pPr>
              <w:rPr>
                <w:rFonts w:ascii="Arial" w:hAnsi="Arial" w:cs="Arial"/>
                <w:b/>
                <w:sz w:val="16"/>
                <w:szCs w:val="16"/>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GARANTÍA DEFINITIVA</w:t>
      </w:r>
    </w:p>
    <w:tbl>
      <w:tblPr>
        <w:tblStyle w:val="Tablaconcuadrcula"/>
        <w:tblW w:w="0" w:type="auto"/>
        <w:tblLook w:val="04A0" w:firstRow="1" w:lastRow="0" w:firstColumn="1" w:lastColumn="0" w:noHBand="0" w:noVBand="1"/>
      </w:tblPr>
      <w:tblGrid>
        <w:gridCol w:w="279"/>
        <w:gridCol w:w="567"/>
        <w:gridCol w:w="5245"/>
        <w:gridCol w:w="283"/>
        <w:gridCol w:w="2120"/>
      </w:tblGrid>
      <w:tr w:rsidR="00527F9F">
        <w:trPr>
          <w:trHeight w:val="284"/>
        </w:trPr>
        <w:tc>
          <w:tcPr>
            <w:tcW w:w="279" w:type="dxa"/>
            <w:tcBorders>
              <w:top w:val="single" w:sz="4" w:space="0" w:color="auto"/>
              <w:left w:val="single" w:sz="4" w:space="0" w:color="auto"/>
              <w:bottom w:val="nil"/>
              <w:right w:val="nil"/>
            </w:tcBorders>
            <w:vAlign w:val="center"/>
            <w:hideMark/>
          </w:tcPr>
          <w:p w:rsidR="00527F9F" w:rsidRDefault="00527F9F">
            <w:pPr>
              <w:rPr>
                <w:rFonts w:ascii="Arial" w:hAnsi="Arial" w:cs="Arial"/>
                <w:b/>
                <w:sz w:val="16"/>
                <w:szCs w:val="16"/>
                <w:lang w:eastAsia="en-US"/>
              </w:rPr>
            </w:pPr>
            <w:r>
              <w:rPr>
                <w:rFonts w:ascii="Calibri" w:hAnsi="Calibri" w:cs="Calibri"/>
                <w:noProof/>
                <w:sz w:val="22"/>
                <w:szCs w:val="22"/>
                <w:lang w:eastAsia="es-ES"/>
              </w:rPr>
              <mc:AlternateContent>
                <mc:Choice Requires="wps">
                  <w:drawing>
                    <wp:anchor distT="0" distB="0" distL="114300" distR="114300" simplePos="0" relativeHeight="251652096" behindDoc="0" locked="0" layoutInCell="1" allowOverlap="1">
                      <wp:simplePos x="0" y="0"/>
                      <wp:positionH relativeFrom="column">
                        <wp:posOffset>-22860</wp:posOffset>
                      </wp:positionH>
                      <wp:positionV relativeFrom="paragraph">
                        <wp:posOffset>36195</wp:posOffset>
                      </wp:positionV>
                      <wp:extent cx="90805" cy="88265"/>
                      <wp:effectExtent l="0" t="0" r="23495" b="26035"/>
                      <wp:wrapNone/>
                      <wp:docPr id="81" name="Bise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AD3EA" id="Bisel 81" o:spid="_x0000_s1026" type="#_x0000_t84" style="position:absolute;margin-left:-1.8pt;margin-top:2.8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8alA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" adj="0" fillcolor="window" strokecolor="windowText" strokeweight="1pt">
                      <v:path arrowok="t"/>
                    </v:shape>
                  </w:pict>
                </mc:Fallback>
              </mc:AlternateContent>
            </w:r>
          </w:p>
        </w:tc>
        <w:tc>
          <w:tcPr>
            <w:tcW w:w="567" w:type="dxa"/>
            <w:tcBorders>
              <w:top w:val="single" w:sz="4" w:space="0" w:color="auto"/>
              <w:left w:val="nil"/>
              <w:bottom w:val="nil"/>
              <w:right w:val="nil"/>
            </w:tcBorders>
            <w:vAlign w:val="center"/>
            <w:hideMark/>
          </w:tcPr>
          <w:p w:rsidR="00527F9F" w:rsidRDefault="00527F9F">
            <w:pPr>
              <w:rPr>
                <w:rFonts w:ascii="Arial" w:hAnsi="Arial" w:cs="Arial"/>
                <w:sz w:val="14"/>
                <w:szCs w:val="14"/>
              </w:rPr>
            </w:pPr>
            <w:r>
              <w:rPr>
                <w:rFonts w:ascii="Arial" w:hAnsi="Arial" w:cs="Arial"/>
                <w:sz w:val="14"/>
                <w:szCs w:val="14"/>
              </w:rPr>
              <w:t>5</w:t>
            </w:r>
          </w:p>
        </w:tc>
        <w:tc>
          <w:tcPr>
            <w:tcW w:w="5245" w:type="dxa"/>
            <w:tcBorders>
              <w:top w:val="single" w:sz="4" w:space="0" w:color="auto"/>
              <w:left w:val="nil"/>
              <w:bottom w:val="nil"/>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 del importe de adjudicación, IVA excluido</w:t>
            </w:r>
          </w:p>
        </w:tc>
        <w:tc>
          <w:tcPr>
            <w:tcW w:w="2403" w:type="dxa"/>
            <w:gridSpan w:val="2"/>
            <w:tcBorders>
              <w:top w:val="single" w:sz="4" w:space="0" w:color="auto"/>
              <w:left w:val="single" w:sz="4" w:space="0" w:color="auto"/>
              <w:bottom w:val="nil"/>
              <w:right w:val="single" w:sz="4" w:space="0" w:color="auto"/>
            </w:tcBorders>
            <w:vAlign w:val="center"/>
            <w:hideMark/>
          </w:tcPr>
          <w:p w:rsidR="00527F9F" w:rsidRDefault="00527F9F">
            <w:pPr>
              <w:rPr>
                <w:rFonts w:ascii="Arial" w:hAnsi="Arial" w:cs="Arial"/>
                <w:b/>
                <w:sz w:val="14"/>
                <w:szCs w:val="14"/>
              </w:rPr>
            </w:pPr>
            <w:r>
              <w:rPr>
                <w:rFonts w:ascii="Arial" w:hAnsi="Arial" w:cs="Arial"/>
                <w:b/>
                <w:sz w:val="14"/>
                <w:szCs w:val="14"/>
              </w:rPr>
              <w:t>COMPLEMENTARIA</w:t>
            </w:r>
          </w:p>
        </w:tc>
      </w:tr>
      <w:tr w:rsidR="00527F9F">
        <w:trPr>
          <w:trHeight w:val="284"/>
        </w:trPr>
        <w:tc>
          <w:tcPr>
            <w:tcW w:w="279"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3120" behindDoc="0" locked="0" layoutInCell="1" allowOverlap="1">
                      <wp:simplePos x="0" y="0"/>
                      <wp:positionH relativeFrom="column">
                        <wp:posOffset>-20955</wp:posOffset>
                      </wp:positionH>
                      <wp:positionV relativeFrom="paragraph">
                        <wp:posOffset>32385</wp:posOffset>
                      </wp:positionV>
                      <wp:extent cx="90805" cy="88265"/>
                      <wp:effectExtent l="0" t="0" r="23495" b="26035"/>
                      <wp:wrapNone/>
                      <wp:docPr id="82" name="Bise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868ED" id="Bisel 82" o:spid="_x0000_s1026" type="#_x0000_t84" style="position:absolute;margin-left:-1.65pt;margin-top:2.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JM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" adj="0" fillcolor="window" strokecolor="windowText" strokeweight="1pt">
                      <v:path arrowok="t"/>
                    </v:shape>
                  </w:pict>
                </mc:Fallback>
              </mc:AlternateContent>
            </w:r>
          </w:p>
        </w:tc>
        <w:tc>
          <w:tcPr>
            <w:tcW w:w="567" w:type="dxa"/>
            <w:tcBorders>
              <w:top w:val="nil"/>
              <w:left w:val="nil"/>
              <w:bottom w:val="nil"/>
              <w:right w:val="nil"/>
            </w:tcBorders>
            <w:vAlign w:val="center"/>
          </w:tcPr>
          <w:p w:rsidR="00527F9F" w:rsidRDefault="00527F9F">
            <w:pPr>
              <w:rPr>
                <w:rFonts w:ascii="Arial" w:hAnsi="Arial" w:cs="Arial"/>
                <w:b/>
                <w:sz w:val="16"/>
                <w:szCs w:val="16"/>
              </w:rPr>
            </w:pPr>
          </w:p>
        </w:tc>
        <w:tc>
          <w:tcPr>
            <w:tcW w:w="5245" w:type="dxa"/>
            <w:tcBorders>
              <w:top w:val="nil"/>
              <w:left w:val="nil"/>
              <w:bottom w:val="nil"/>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 del presupuesto base de licitación, IVA excluido (en caso de precios unitarios)</w:t>
            </w:r>
          </w:p>
        </w:tc>
        <w:tc>
          <w:tcPr>
            <w:tcW w:w="283"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34925</wp:posOffset>
                      </wp:positionV>
                      <wp:extent cx="90805" cy="88265"/>
                      <wp:effectExtent l="0" t="0" r="23495" b="26035"/>
                      <wp:wrapNone/>
                      <wp:docPr id="83" name="Bisel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90A1" id="Bisel 83" o:spid="_x0000_s1026" type="#_x0000_t84" style="position:absolute;margin-left:0;margin-top:2.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" adj="0" fillcolor="window" strokecolor="windowText" strokeweight="1pt">
                      <v:path arrowok="t"/>
                    </v:shape>
                  </w:pict>
                </mc:Fallback>
              </mc:AlternateContent>
            </w:r>
          </w:p>
        </w:tc>
        <w:tc>
          <w:tcPr>
            <w:tcW w:w="2120" w:type="dxa"/>
            <w:tcBorders>
              <w:top w:val="nil"/>
              <w:left w:val="nil"/>
              <w:bottom w:val="nil"/>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Exigida:             5  %</w:t>
            </w:r>
          </w:p>
        </w:tc>
      </w:tr>
      <w:tr w:rsidR="00527F9F">
        <w:trPr>
          <w:trHeight w:val="284"/>
        </w:trPr>
        <w:tc>
          <w:tcPr>
            <w:tcW w:w="279"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5168" behindDoc="0" locked="0" layoutInCell="1" allowOverlap="1">
                      <wp:simplePos x="0" y="0"/>
                      <wp:positionH relativeFrom="column">
                        <wp:posOffset>-22225</wp:posOffset>
                      </wp:positionH>
                      <wp:positionV relativeFrom="paragraph">
                        <wp:posOffset>6985</wp:posOffset>
                      </wp:positionV>
                      <wp:extent cx="90805" cy="88265"/>
                      <wp:effectExtent l="0" t="0" r="23495" b="26035"/>
                      <wp:wrapNone/>
                      <wp:docPr id="84" name="Bisel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3214" id="Bisel 84" o:spid="_x0000_s1026" type="#_x0000_t84" style="position:absolute;margin-left:-1.75pt;margin-top:.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nh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" adj="0" fillcolor="window" strokecolor="windowText" strokeweight="1pt">
                      <v:path arrowok="t"/>
                    </v:shape>
                  </w:pict>
                </mc:Fallback>
              </mc:AlternateContent>
            </w:r>
          </w:p>
        </w:tc>
        <w:tc>
          <w:tcPr>
            <w:tcW w:w="5812" w:type="dxa"/>
            <w:gridSpan w:val="2"/>
            <w:tcBorders>
              <w:top w:val="nil"/>
              <w:left w:val="nil"/>
              <w:bottom w:val="single" w:sz="4" w:space="0" w:color="auto"/>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Admitida constitución mediante retención de precio</w:t>
            </w:r>
          </w:p>
        </w:tc>
        <w:tc>
          <w:tcPr>
            <w:tcW w:w="283"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33020</wp:posOffset>
                      </wp:positionV>
                      <wp:extent cx="90805" cy="88265"/>
                      <wp:effectExtent l="0" t="0" r="23495" b="26035"/>
                      <wp:wrapNone/>
                      <wp:docPr id="85" name="Bise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A810F" id="Bisel 85" o:spid="_x0000_s1026" type="#_x0000_t84" style="position:absolute;margin-left:0;margin-top:2.6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LT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" adj="0" fillcolor="window" strokecolor="windowText" strokeweight="1pt">
                      <v:path arrowok="t"/>
                    </v:shape>
                  </w:pict>
                </mc:Fallback>
              </mc:AlternateContent>
            </w:r>
          </w:p>
        </w:tc>
        <w:tc>
          <w:tcPr>
            <w:tcW w:w="2120" w:type="dxa"/>
            <w:tcBorders>
              <w:top w:val="nil"/>
              <w:left w:val="nil"/>
              <w:bottom w:val="single" w:sz="4" w:space="0" w:color="auto"/>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No exigida</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DOCUMENTOS PREVIOS AL CONTRATO</w:t>
      </w:r>
    </w:p>
    <w:tbl>
      <w:tblPr>
        <w:tblStyle w:val="Tablaconcuadrcula"/>
        <w:tblW w:w="0" w:type="auto"/>
        <w:tblLook w:val="04A0" w:firstRow="1" w:lastRow="0" w:firstColumn="1" w:lastColumn="0" w:noHBand="0" w:noVBand="1"/>
      </w:tblPr>
      <w:tblGrid>
        <w:gridCol w:w="279"/>
        <w:gridCol w:w="8215"/>
      </w:tblGrid>
      <w:tr w:rsidR="00527F9F">
        <w:trPr>
          <w:trHeight w:val="284"/>
        </w:trPr>
        <w:tc>
          <w:tcPr>
            <w:tcW w:w="279" w:type="dxa"/>
            <w:tcBorders>
              <w:top w:val="single" w:sz="4" w:space="0" w:color="auto"/>
              <w:left w:val="single" w:sz="4" w:space="0" w:color="auto"/>
              <w:bottom w:val="nil"/>
              <w:right w:val="nil"/>
            </w:tcBorders>
            <w:vAlign w:val="center"/>
            <w:hideMark/>
          </w:tcPr>
          <w:p w:rsidR="00527F9F" w:rsidRDefault="00527F9F">
            <w:pPr>
              <w:rPr>
                <w:rFonts w:ascii="Arial" w:hAnsi="Arial" w:cs="Arial"/>
                <w:b/>
                <w:sz w:val="16"/>
                <w:szCs w:val="16"/>
                <w:lang w:eastAsia="en-US"/>
              </w:rPr>
            </w:pPr>
            <w:r>
              <w:rPr>
                <w:rFonts w:ascii="Calibri" w:hAnsi="Calibri" w:cs="Calibri"/>
                <w:noProof/>
                <w:sz w:val="22"/>
                <w:szCs w:val="22"/>
                <w:lang w:eastAsia="es-ES"/>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1270</wp:posOffset>
                      </wp:positionV>
                      <wp:extent cx="90805" cy="88265"/>
                      <wp:effectExtent l="0" t="0" r="23495" b="26035"/>
                      <wp:wrapNone/>
                      <wp:docPr id="86" name="Bise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F305E" id="Bisel 86" o:spid="_x0000_s1026" type="#_x0000_t84" style="position:absolute;margin-left:-.1pt;margin-top:.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F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Nz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" adj="0" fillcolor="window" strokecolor="windowText" strokeweight="1pt">
                      <v:path arrowok="t"/>
                    </v:shape>
                  </w:pict>
                </mc:Fallback>
              </mc:AlternateContent>
            </w:r>
          </w:p>
        </w:tc>
        <w:tc>
          <w:tcPr>
            <w:tcW w:w="8215" w:type="dxa"/>
            <w:tcBorders>
              <w:top w:val="single" w:sz="4" w:space="0" w:color="auto"/>
              <w:left w:val="nil"/>
              <w:bottom w:val="nil"/>
              <w:right w:val="single" w:sz="4" w:space="0" w:color="auto"/>
            </w:tcBorders>
            <w:vAlign w:val="center"/>
            <w:hideMark/>
          </w:tcPr>
          <w:p w:rsidR="00527F9F" w:rsidRDefault="00527F9F">
            <w:pPr>
              <w:ind w:left="35"/>
              <w:rPr>
                <w:rFonts w:ascii="Arial" w:hAnsi="Arial" w:cs="Arial"/>
                <w:sz w:val="14"/>
                <w:szCs w:val="14"/>
              </w:rPr>
            </w:pPr>
            <w:r>
              <w:rPr>
                <w:rFonts w:ascii="Arial" w:hAnsi="Arial" w:cs="Arial"/>
                <w:sz w:val="14"/>
                <w:szCs w:val="14"/>
              </w:rPr>
              <w:t>Constitución U.T.E. en su caso</w:t>
            </w:r>
          </w:p>
        </w:tc>
      </w:tr>
      <w:tr w:rsidR="00527F9F">
        <w:trPr>
          <w:trHeight w:val="284"/>
        </w:trPr>
        <w:tc>
          <w:tcPr>
            <w:tcW w:w="279"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90805" cy="88265"/>
                      <wp:effectExtent l="0" t="0" r="23495" b="26035"/>
                      <wp:wrapNone/>
                      <wp:docPr id="87" name="Bise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5F82" id="Bisel 87" o:spid="_x0000_s1026" type="#_x0000_t84" style="position:absolute;margin-left:-.1pt;margin-top:0;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S3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ML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" adj="0" fillcolor="window" strokecolor="windowText" strokeweight="1pt">
                      <v:path arrowok="t"/>
                    </v:shape>
                  </w:pict>
                </mc:Fallback>
              </mc:AlternateContent>
            </w:r>
          </w:p>
        </w:tc>
        <w:tc>
          <w:tcPr>
            <w:tcW w:w="8215" w:type="dxa"/>
            <w:tcBorders>
              <w:top w:val="nil"/>
              <w:left w:val="nil"/>
              <w:bottom w:val="nil"/>
              <w:right w:val="single" w:sz="4" w:space="0" w:color="auto"/>
            </w:tcBorders>
            <w:vAlign w:val="center"/>
            <w:hideMark/>
          </w:tcPr>
          <w:p w:rsidR="00527F9F" w:rsidRDefault="00527F9F">
            <w:pPr>
              <w:ind w:left="35"/>
              <w:rPr>
                <w:rFonts w:ascii="Arial" w:hAnsi="Arial" w:cs="Arial"/>
                <w:sz w:val="14"/>
                <w:szCs w:val="14"/>
              </w:rPr>
            </w:pPr>
            <w:r>
              <w:rPr>
                <w:rFonts w:ascii="Arial" w:hAnsi="Arial" w:cs="Arial"/>
                <w:sz w:val="14"/>
                <w:szCs w:val="14"/>
              </w:rPr>
              <w:t>Plan Seguridad y Salud</w:t>
            </w:r>
          </w:p>
        </w:tc>
      </w:tr>
      <w:tr w:rsidR="00527F9F">
        <w:trPr>
          <w:trHeight w:val="284"/>
        </w:trPr>
        <w:tc>
          <w:tcPr>
            <w:tcW w:w="279"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3175</wp:posOffset>
                      </wp:positionV>
                      <wp:extent cx="90805" cy="88265"/>
                      <wp:effectExtent l="0" t="0" r="23495" b="26035"/>
                      <wp:wrapNone/>
                      <wp:docPr id="88" name="Bisel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9C47F" id="Bisel 88" o:spid="_x0000_s1026" type="#_x0000_t84" style="position:absolute;margin-left:-.1pt;margin-top:.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9h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" adj="0" fillcolor="window" strokecolor="windowText" strokeweight="1pt">
                      <v:path arrowok="t"/>
                    </v:shape>
                  </w:pict>
                </mc:Fallback>
              </mc:AlternateContent>
            </w:r>
          </w:p>
        </w:tc>
        <w:tc>
          <w:tcPr>
            <w:tcW w:w="8215" w:type="dxa"/>
            <w:tcBorders>
              <w:top w:val="nil"/>
              <w:left w:val="nil"/>
              <w:bottom w:val="nil"/>
              <w:right w:val="single" w:sz="4" w:space="0" w:color="auto"/>
            </w:tcBorders>
            <w:vAlign w:val="center"/>
            <w:hideMark/>
          </w:tcPr>
          <w:p w:rsidR="00527F9F" w:rsidRDefault="00527F9F">
            <w:pPr>
              <w:ind w:left="35"/>
              <w:rPr>
                <w:rFonts w:ascii="Arial" w:hAnsi="Arial" w:cs="Arial"/>
                <w:sz w:val="14"/>
                <w:szCs w:val="14"/>
              </w:rPr>
            </w:pPr>
            <w:r>
              <w:rPr>
                <w:rFonts w:ascii="Arial" w:hAnsi="Arial" w:cs="Arial"/>
                <w:sz w:val="14"/>
                <w:szCs w:val="14"/>
              </w:rPr>
              <w:t>Plan Gestión Residuos de construcción y demolición</w:t>
            </w:r>
          </w:p>
        </w:tc>
      </w:tr>
      <w:tr w:rsidR="00527F9F">
        <w:trPr>
          <w:trHeight w:val="284"/>
        </w:trPr>
        <w:tc>
          <w:tcPr>
            <w:tcW w:w="279"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1905</wp:posOffset>
                      </wp:positionV>
                      <wp:extent cx="90805" cy="88265"/>
                      <wp:effectExtent l="0" t="0" r="23495" b="26035"/>
                      <wp:wrapNone/>
                      <wp:docPr id="1" name="Bis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9369" id="Bisel 1" o:spid="_x0000_s1026" type="#_x0000_t84" style="position:absolute;margin-left:-.1pt;margin-top:.1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nOkwIAAFA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" adj="0" fillcolor="window" strokecolor="windowText" strokeweight="1pt">
                      <v:path arrowok="t"/>
                    </v:shape>
                  </w:pict>
                </mc:Fallback>
              </mc:AlternateContent>
            </w:r>
          </w:p>
        </w:tc>
        <w:tc>
          <w:tcPr>
            <w:tcW w:w="8215" w:type="dxa"/>
            <w:tcBorders>
              <w:top w:val="nil"/>
              <w:left w:val="nil"/>
              <w:bottom w:val="single" w:sz="4" w:space="0" w:color="auto"/>
              <w:right w:val="single" w:sz="4" w:space="0" w:color="auto"/>
            </w:tcBorders>
            <w:vAlign w:val="center"/>
            <w:hideMark/>
          </w:tcPr>
          <w:p w:rsidR="00527F9F" w:rsidRDefault="00527F9F">
            <w:pPr>
              <w:ind w:left="35"/>
              <w:rPr>
                <w:rFonts w:ascii="Arial" w:hAnsi="Arial" w:cs="Arial"/>
                <w:b/>
                <w:sz w:val="14"/>
                <w:szCs w:val="14"/>
              </w:rPr>
            </w:pPr>
            <w:r>
              <w:rPr>
                <w:rFonts w:ascii="Arial" w:hAnsi="Arial" w:cs="Arial"/>
                <w:sz w:val="14"/>
                <w:szCs w:val="14"/>
              </w:rPr>
              <w:t>Indicación unidades a subcontratar. Ver cláusula 13.3</w:t>
            </w:r>
          </w:p>
        </w:tc>
      </w:tr>
      <w:tr w:rsidR="00527F9F">
        <w:trPr>
          <w:trHeight w:val="284"/>
        </w:trPr>
        <w:tc>
          <w:tcPr>
            <w:tcW w:w="279"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1905</wp:posOffset>
                      </wp:positionV>
                      <wp:extent cx="90805" cy="88265"/>
                      <wp:effectExtent l="0" t="0" r="23495" b="26035"/>
                      <wp:wrapNone/>
                      <wp:docPr id="89" name="Bise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A1C97" id="Bisel 89" o:spid="_x0000_s1026" type="#_x0000_t84" style="position:absolute;margin-left:-.1pt;margin-top:.1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RT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NL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" adj="0" fillcolor="window" strokecolor="windowText" strokeweight="1pt">
                      <v:path arrowok="t"/>
                    </v:shape>
                  </w:pict>
                </mc:Fallback>
              </mc:AlternateContent>
            </w:r>
          </w:p>
        </w:tc>
        <w:tc>
          <w:tcPr>
            <w:tcW w:w="8215" w:type="dxa"/>
            <w:tcBorders>
              <w:top w:val="nil"/>
              <w:left w:val="nil"/>
              <w:bottom w:val="single" w:sz="4" w:space="0" w:color="auto"/>
              <w:right w:val="single" w:sz="4" w:space="0" w:color="auto"/>
            </w:tcBorders>
            <w:vAlign w:val="center"/>
            <w:hideMark/>
          </w:tcPr>
          <w:p w:rsidR="00527F9F" w:rsidRDefault="00527F9F">
            <w:pPr>
              <w:ind w:left="35"/>
              <w:rPr>
                <w:rFonts w:ascii="Arial" w:hAnsi="Arial" w:cs="Arial"/>
                <w:b/>
                <w:sz w:val="14"/>
                <w:szCs w:val="14"/>
              </w:rPr>
            </w:pPr>
            <w:r>
              <w:rPr>
                <w:rFonts w:ascii="Arial" w:hAnsi="Arial" w:cs="Arial"/>
                <w:sz w:val="14"/>
                <w:szCs w:val="14"/>
              </w:rPr>
              <w:t>Seguro responsabilidad civil, en caso de no exigirse solvencia, ver Cláusula 13.3</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ADSCRIPCIÓN OBLIGATORIA DE MEDIOS</w:t>
      </w:r>
    </w:p>
    <w:tbl>
      <w:tblPr>
        <w:tblStyle w:val="Tablaconcuadrcula"/>
        <w:tblW w:w="0" w:type="auto"/>
        <w:tblLook w:val="04A0" w:firstRow="1" w:lastRow="0" w:firstColumn="1" w:lastColumn="0" w:noHBand="0" w:noVBand="1"/>
      </w:tblPr>
      <w:tblGrid>
        <w:gridCol w:w="3539"/>
        <w:gridCol w:w="425"/>
        <w:gridCol w:w="4530"/>
      </w:tblGrid>
      <w:tr w:rsidR="00527F9F">
        <w:trPr>
          <w:trHeight w:val="327"/>
        </w:trPr>
        <w:tc>
          <w:tcPr>
            <w:tcW w:w="3539" w:type="dxa"/>
            <w:tcBorders>
              <w:top w:val="single" w:sz="4" w:space="0" w:color="auto"/>
              <w:left w:val="single" w:sz="4" w:space="0" w:color="auto"/>
              <w:bottom w:val="single" w:sz="4" w:space="0" w:color="auto"/>
              <w:right w:val="nil"/>
            </w:tcBorders>
            <w:hideMark/>
          </w:tcPr>
          <w:p w:rsidR="00527F9F" w:rsidRDefault="00527F9F">
            <w:pPr>
              <w:ind w:left="133" w:right="-3157"/>
              <w:rPr>
                <w:rFonts w:ascii="Arial" w:hAnsi="Arial" w:cs="Arial"/>
                <w:spacing w:val="-1"/>
                <w:sz w:val="16"/>
                <w:szCs w:val="16"/>
                <w:lang w:val="en-US" w:eastAsia="en-US"/>
              </w:rPr>
            </w:pPr>
            <w:r>
              <w:rPr>
                <w:rFonts w:ascii="Calibri" w:hAnsi="Calibri" w:cs="Calibri"/>
                <w:noProof/>
                <w:sz w:val="22"/>
                <w:szCs w:val="22"/>
                <w:lang w:eastAsia="es-ES"/>
              </w:rPr>
              <mc:AlternateContent>
                <mc:Choice Requires="wps">
                  <w:drawing>
                    <wp:anchor distT="0" distB="0" distL="114300" distR="114300" simplePos="0" relativeHeight="251662336"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90" name="Bisel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740F" id="Bisel 90"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1J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" adj="0" fillcolor="window" strokecolor="windowText" strokeweight="1pt">
                      <v:path arrowok="t"/>
                    </v:shape>
                  </w:pict>
                </mc:Fallback>
              </mc:AlternateContent>
            </w:r>
            <w:r>
              <w:rPr>
                <w:rFonts w:ascii="Arial" w:hAnsi="Arial" w:cs="Arial"/>
                <w:spacing w:val="-1"/>
                <w:sz w:val="16"/>
                <w:szCs w:val="16"/>
                <w:lang w:val="en-US"/>
              </w:rPr>
              <w:t xml:space="preserve">        SI, </w:t>
            </w:r>
            <w:proofErr w:type="spellStart"/>
            <w:r>
              <w:rPr>
                <w:rFonts w:ascii="Arial" w:hAnsi="Arial" w:cs="Arial"/>
                <w:spacing w:val="-1"/>
                <w:sz w:val="14"/>
                <w:szCs w:val="14"/>
                <w:lang w:val="en-US"/>
              </w:rPr>
              <w:t>ver</w:t>
            </w:r>
            <w:proofErr w:type="spellEnd"/>
            <w:r>
              <w:rPr>
                <w:rFonts w:ascii="Arial" w:hAnsi="Arial" w:cs="Arial"/>
                <w:b/>
                <w:spacing w:val="-1"/>
                <w:sz w:val="14"/>
                <w:szCs w:val="14"/>
                <w:lang w:val="en-US"/>
              </w:rPr>
              <w:t xml:space="preserve"> </w:t>
            </w:r>
            <w:proofErr w:type="spellStart"/>
            <w:r>
              <w:rPr>
                <w:rFonts w:ascii="Arial" w:hAnsi="Arial" w:cs="Arial"/>
                <w:b/>
                <w:spacing w:val="-1"/>
                <w:sz w:val="14"/>
                <w:szCs w:val="14"/>
                <w:lang w:val="en-US"/>
              </w:rPr>
              <w:t>Anexo</w:t>
            </w:r>
            <w:proofErr w:type="spellEnd"/>
            <w:r>
              <w:rPr>
                <w:rFonts w:ascii="Arial" w:hAnsi="Arial" w:cs="Arial"/>
                <w:b/>
                <w:spacing w:val="-1"/>
                <w:sz w:val="14"/>
                <w:szCs w:val="14"/>
                <w:lang w:val="en-US"/>
              </w:rPr>
              <w:t xml:space="preserve"> nº</w:t>
            </w:r>
            <w:r>
              <w:rPr>
                <w:rFonts w:ascii="Arial" w:hAnsi="Arial" w:cs="Arial"/>
                <w:b/>
                <w:spacing w:val="-1"/>
                <w:sz w:val="12"/>
                <w:szCs w:val="12"/>
                <w:lang w:val="en-US"/>
              </w:rPr>
              <w:t xml:space="preserve"> </w:t>
            </w:r>
            <w:r w:rsidRPr="00527F9F">
              <w:rPr>
                <w:rFonts w:ascii="Arial" w:hAnsi="Arial" w:cs="Arial"/>
                <w:b/>
                <w:spacing w:val="-1"/>
                <w:sz w:val="16"/>
                <w:szCs w:val="16"/>
                <w:highlight w:val="yellow"/>
                <w:lang w:val="en-US"/>
              </w:rPr>
              <w:t>VIII</w:t>
            </w:r>
          </w:p>
        </w:tc>
        <w:tc>
          <w:tcPr>
            <w:tcW w:w="425" w:type="dxa"/>
            <w:tcBorders>
              <w:top w:val="single" w:sz="4" w:space="0" w:color="auto"/>
              <w:left w:val="nil"/>
              <w:bottom w:val="single" w:sz="4" w:space="0" w:color="auto"/>
              <w:right w:val="nil"/>
            </w:tcBorders>
            <w:hideMark/>
          </w:tcPr>
          <w:p w:rsidR="00527F9F" w:rsidRDefault="00527F9F">
            <w:pPr>
              <w:ind w:right="-3157"/>
              <w:rPr>
                <w:rFonts w:ascii="Arial" w:hAnsi="Arial" w:cs="Arial"/>
                <w:spacing w:val="-1"/>
                <w:sz w:val="16"/>
                <w:szCs w:val="16"/>
                <w:lang w:val="en-US"/>
              </w:rPr>
            </w:pPr>
            <w:r>
              <w:rPr>
                <w:rFonts w:ascii="Calibri" w:hAnsi="Calibri" w:cs="Calibri"/>
                <w:noProof/>
                <w:sz w:val="22"/>
                <w:szCs w:val="22"/>
                <w:lang w:eastAsia="es-ES"/>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70485</wp:posOffset>
                      </wp:positionV>
                      <wp:extent cx="90805" cy="88265"/>
                      <wp:effectExtent l="0" t="0" r="23495" b="26035"/>
                      <wp:wrapNone/>
                      <wp:docPr id="91" name="Bise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8D7AA" id="Bisel 91" o:spid="_x0000_s1026" type="#_x0000_t84" style="position:absolute;margin-left:1.5pt;margin-top:5.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Z7lQ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" adj="0" fillcolor="window" strokecolor="windowText" strokeweight="1pt">
                      <v:path arrowok="t"/>
                    </v:shape>
                  </w:pict>
                </mc:Fallback>
              </mc:AlternateContent>
            </w:r>
          </w:p>
        </w:tc>
        <w:tc>
          <w:tcPr>
            <w:tcW w:w="4530" w:type="dxa"/>
            <w:tcBorders>
              <w:top w:val="single" w:sz="4" w:space="0" w:color="auto"/>
              <w:left w:val="nil"/>
              <w:bottom w:val="single" w:sz="4" w:space="0" w:color="auto"/>
              <w:right w:val="single" w:sz="4" w:space="0" w:color="auto"/>
            </w:tcBorders>
            <w:hideMark/>
          </w:tcPr>
          <w:p w:rsidR="00527F9F" w:rsidRDefault="00527F9F">
            <w:pPr>
              <w:spacing w:before="96"/>
              <w:ind w:left="-109" w:right="-3157"/>
              <w:rPr>
                <w:rFonts w:ascii="Arial" w:hAnsi="Arial" w:cs="Arial"/>
                <w:spacing w:val="-1"/>
                <w:sz w:val="16"/>
                <w:szCs w:val="16"/>
                <w:lang w:val="en-US"/>
              </w:rPr>
            </w:pPr>
            <w:r>
              <w:rPr>
                <w:rFonts w:ascii="Arial" w:hAnsi="Arial" w:cs="Arial"/>
                <w:spacing w:val="-1"/>
                <w:sz w:val="16"/>
                <w:szCs w:val="16"/>
                <w:lang w:val="en-US"/>
              </w:rPr>
              <w:t>NO</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TITULACIÓN DEL DELEGADO DEL CONTRATISTA Y PERSONAL FACULTATIVO</w:t>
      </w: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SUBCONTRATACIÓN</w:t>
      </w:r>
    </w:p>
    <w:tbl>
      <w:tblPr>
        <w:tblStyle w:val="Tablaconcuadrcula"/>
        <w:tblW w:w="0" w:type="auto"/>
        <w:tblLook w:val="04A0" w:firstRow="1" w:lastRow="0" w:firstColumn="1" w:lastColumn="0" w:noHBand="0" w:noVBand="1"/>
      </w:tblPr>
      <w:tblGrid>
        <w:gridCol w:w="411"/>
        <w:gridCol w:w="5368"/>
        <w:gridCol w:w="346"/>
        <w:gridCol w:w="287"/>
        <w:gridCol w:w="426"/>
        <w:gridCol w:w="1656"/>
      </w:tblGrid>
      <w:tr w:rsidR="00527F9F">
        <w:trPr>
          <w:trHeight w:val="284"/>
        </w:trPr>
        <w:tc>
          <w:tcPr>
            <w:tcW w:w="8494" w:type="dxa"/>
            <w:gridSpan w:val="6"/>
            <w:tcBorders>
              <w:top w:val="single" w:sz="4" w:space="0" w:color="auto"/>
              <w:left w:val="single" w:sz="4" w:space="0" w:color="auto"/>
              <w:bottom w:val="nil"/>
              <w:right w:val="single" w:sz="4" w:space="0" w:color="auto"/>
            </w:tcBorders>
            <w:vAlign w:val="center"/>
            <w:hideMark/>
          </w:tcPr>
          <w:p w:rsidR="00527F9F" w:rsidRDefault="00527F9F" w:rsidP="00527F9F">
            <w:pPr>
              <w:rPr>
                <w:rFonts w:ascii="Arial" w:hAnsi="Arial" w:cs="Arial"/>
                <w:b/>
                <w:sz w:val="14"/>
                <w:szCs w:val="14"/>
                <w:lang w:eastAsia="en-US"/>
              </w:rPr>
            </w:pPr>
            <w:r>
              <w:rPr>
                <w:rFonts w:ascii="Arial" w:hAnsi="Arial" w:cs="Arial"/>
                <w:sz w:val="14"/>
                <w:szCs w:val="14"/>
              </w:rPr>
              <w:t xml:space="preserve">Condiciones de subcontratación para prestaciones parciales: ver </w:t>
            </w:r>
            <w:r>
              <w:rPr>
                <w:rFonts w:ascii="Arial" w:hAnsi="Arial" w:cs="Arial"/>
                <w:b/>
                <w:sz w:val="14"/>
                <w:szCs w:val="14"/>
              </w:rPr>
              <w:t xml:space="preserve">Anexo </w:t>
            </w:r>
            <w:r w:rsidRPr="00527F9F">
              <w:rPr>
                <w:rFonts w:ascii="Arial" w:hAnsi="Arial" w:cs="Arial"/>
                <w:b/>
                <w:sz w:val="14"/>
                <w:szCs w:val="14"/>
                <w:highlight w:val="yellow"/>
              </w:rPr>
              <w:t>IX</w:t>
            </w:r>
          </w:p>
        </w:tc>
      </w:tr>
      <w:tr w:rsidR="00527F9F">
        <w:trPr>
          <w:trHeight w:val="284"/>
        </w:trPr>
        <w:tc>
          <w:tcPr>
            <w:tcW w:w="411"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31115</wp:posOffset>
                      </wp:positionV>
                      <wp:extent cx="90805" cy="88265"/>
                      <wp:effectExtent l="0" t="0" r="23495" b="26035"/>
                      <wp:wrapNone/>
                      <wp:docPr id="92" name="Bise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31396" id="Bisel 92" o:spid="_x0000_s1026" type="#_x0000_t84" style="position:absolute;margin-left:-.1pt;margin-top:2.4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st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dD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" adj="0" fillcolor="window" strokecolor="windowText" strokeweight="1pt">
                      <v:path arrowok="t"/>
                    </v:shape>
                  </w:pict>
                </mc:Fallback>
              </mc:AlternateContent>
            </w:r>
          </w:p>
        </w:tc>
        <w:tc>
          <w:tcPr>
            <w:tcW w:w="8083" w:type="dxa"/>
            <w:gridSpan w:val="5"/>
            <w:tcBorders>
              <w:top w:val="nil"/>
              <w:left w:val="nil"/>
              <w:bottom w:val="nil"/>
              <w:right w:val="single" w:sz="4" w:space="0" w:color="auto"/>
            </w:tcBorders>
            <w:vAlign w:val="center"/>
            <w:hideMark/>
          </w:tcPr>
          <w:p w:rsidR="00527F9F" w:rsidRDefault="00527F9F">
            <w:pPr>
              <w:rPr>
                <w:rFonts w:ascii="Arial" w:hAnsi="Arial" w:cs="Arial"/>
                <w:b/>
                <w:sz w:val="16"/>
                <w:szCs w:val="16"/>
              </w:rPr>
            </w:pPr>
            <w:r>
              <w:rPr>
                <w:rFonts w:ascii="Arial" w:hAnsi="Arial" w:cs="Arial"/>
                <w:sz w:val="14"/>
                <w:szCs w:val="14"/>
              </w:rPr>
              <w:t>Tareas críticas que NO admiten subcontratación</w:t>
            </w:r>
          </w:p>
        </w:tc>
      </w:tr>
      <w:tr w:rsidR="00527F9F">
        <w:trPr>
          <w:trHeight w:val="284"/>
        </w:trPr>
        <w:tc>
          <w:tcPr>
            <w:tcW w:w="411"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34925</wp:posOffset>
                      </wp:positionV>
                      <wp:extent cx="90805" cy="88265"/>
                      <wp:effectExtent l="0" t="0" r="23495" b="26035"/>
                      <wp:wrapNone/>
                      <wp:docPr id="93" name="Bisel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8024" id="Bisel 93" o:spid="_x0000_s1026" type="#_x0000_t84" style="position:absolute;margin-left:-.1pt;margin-top:2.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f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" adj="0" fillcolor="window" strokecolor="windowText" strokeweight="1pt">
                      <v:path arrowok="t"/>
                    </v:shape>
                  </w:pict>
                </mc:Fallback>
              </mc:AlternateContent>
            </w:r>
          </w:p>
        </w:tc>
        <w:tc>
          <w:tcPr>
            <w:tcW w:w="5368" w:type="dxa"/>
            <w:tcBorders>
              <w:top w:val="nil"/>
              <w:left w:val="nil"/>
              <w:bottom w:val="single" w:sz="4" w:space="0" w:color="auto"/>
              <w:right w:val="nil"/>
            </w:tcBorders>
            <w:vAlign w:val="center"/>
            <w:hideMark/>
          </w:tcPr>
          <w:p w:rsidR="00527F9F" w:rsidRDefault="00527F9F">
            <w:pPr>
              <w:rPr>
                <w:rFonts w:ascii="Arial" w:hAnsi="Arial" w:cs="Arial"/>
                <w:sz w:val="14"/>
                <w:szCs w:val="14"/>
              </w:rPr>
            </w:pPr>
            <w:r>
              <w:rPr>
                <w:rFonts w:ascii="Arial" w:hAnsi="Arial" w:cs="Arial"/>
                <w:sz w:val="14"/>
                <w:szCs w:val="14"/>
              </w:rPr>
              <w:t>Obligación de indicar en la oferta las prestaciones que tenga previsto subcontratar:</w:t>
            </w:r>
          </w:p>
        </w:tc>
        <w:tc>
          <w:tcPr>
            <w:tcW w:w="346" w:type="dxa"/>
            <w:tcBorders>
              <w:top w:val="nil"/>
              <w:left w:val="nil"/>
              <w:bottom w:val="single" w:sz="4" w:space="0" w:color="auto"/>
              <w:right w:val="nil"/>
            </w:tcBorders>
            <w:vAlign w:val="center"/>
            <w:hideMark/>
          </w:tcPr>
          <w:p w:rsidR="00527F9F" w:rsidRDefault="00527F9F">
            <w:pPr>
              <w:ind w:left="-81" w:right="-78" w:hanging="61"/>
              <w:jc w:val="right"/>
              <w:rPr>
                <w:rFonts w:ascii="Arial" w:hAnsi="Arial" w:cs="Arial"/>
                <w:sz w:val="14"/>
                <w:szCs w:val="14"/>
              </w:rPr>
            </w:pPr>
            <w:r>
              <w:rPr>
                <w:rFonts w:ascii="Arial" w:hAnsi="Arial" w:cs="Arial"/>
                <w:sz w:val="14"/>
                <w:szCs w:val="14"/>
              </w:rPr>
              <w:t>SI</w:t>
            </w:r>
          </w:p>
        </w:tc>
        <w:tc>
          <w:tcPr>
            <w:tcW w:w="287" w:type="dxa"/>
            <w:tcBorders>
              <w:top w:val="nil"/>
              <w:left w:val="nil"/>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28575</wp:posOffset>
                      </wp:positionV>
                      <wp:extent cx="90805" cy="88265"/>
                      <wp:effectExtent l="0" t="0" r="23495" b="26035"/>
                      <wp:wrapNone/>
                      <wp:docPr id="94" name="Bisel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0FF7" id="Bisel 94" o:spid="_x0000_s1026" type="#_x0000_t84" style="position:absolute;margin-left:-.65pt;margin-top:2.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CA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" adj="0" fillcolor="window" strokecolor="windowText" strokeweight="1pt">
                      <v:path arrowok="t"/>
                    </v:shape>
                  </w:pict>
                </mc:Fallback>
              </mc:AlternateContent>
            </w:r>
          </w:p>
        </w:tc>
        <w:tc>
          <w:tcPr>
            <w:tcW w:w="426" w:type="dxa"/>
            <w:tcBorders>
              <w:top w:val="nil"/>
              <w:left w:val="nil"/>
              <w:bottom w:val="single" w:sz="4" w:space="0" w:color="auto"/>
              <w:right w:val="nil"/>
            </w:tcBorders>
            <w:vAlign w:val="center"/>
            <w:hideMark/>
          </w:tcPr>
          <w:p w:rsidR="00527F9F" w:rsidRDefault="00527F9F">
            <w:pPr>
              <w:ind w:right="-212"/>
              <w:jc w:val="center"/>
              <w:rPr>
                <w:rFonts w:ascii="Arial" w:hAnsi="Arial" w:cs="Arial"/>
                <w:sz w:val="14"/>
                <w:szCs w:val="14"/>
              </w:rPr>
            </w:pPr>
            <w:r>
              <w:rPr>
                <w:rFonts w:ascii="Arial" w:hAnsi="Arial" w:cs="Arial"/>
                <w:sz w:val="14"/>
                <w:szCs w:val="14"/>
              </w:rPr>
              <w:t>NO</w:t>
            </w:r>
          </w:p>
        </w:tc>
        <w:tc>
          <w:tcPr>
            <w:tcW w:w="1656" w:type="dxa"/>
            <w:tcBorders>
              <w:top w:val="nil"/>
              <w:left w:val="nil"/>
              <w:bottom w:val="single" w:sz="4" w:space="0" w:color="auto"/>
              <w:right w:val="single" w:sz="4" w:space="0" w:color="auto"/>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34925</wp:posOffset>
                      </wp:positionV>
                      <wp:extent cx="90805" cy="88265"/>
                      <wp:effectExtent l="0" t="0" r="23495" b="26035"/>
                      <wp:wrapNone/>
                      <wp:docPr id="95" name="Bise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7E8D" id="Bisel 95" o:spid="_x0000_s1026" type="#_x0000_t84" style="position:absolute;margin-left:-.15pt;margin-top:2.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uy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" adj="0" fillcolor="window" strokecolor="windowText" strokeweight="1pt">
                      <v:path arrowok="t"/>
                    </v:shape>
                  </w:pict>
                </mc:Fallback>
              </mc:AlternateConten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CESIÓN DEL CONTRATO</w:t>
      </w:r>
    </w:p>
    <w:tbl>
      <w:tblPr>
        <w:tblStyle w:val="Tablaconcuadrcula"/>
        <w:tblW w:w="0" w:type="auto"/>
        <w:tblLook w:val="04A0" w:firstRow="1" w:lastRow="0" w:firstColumn="1" w:lastColumn="0" w:noHBand="0" w:noVBand="1"/>
      </w:tblPr>
      <w:tblGrid>
        <w:gridCol w:w="3539"/>
        <w:gridCol w:w="425"/>
        <w:gridCol w:w="4530"/>
      </w:tblGrid>
      <w:tr w:rsidR="00527F9F">
        <w:trPr>
          <w:trHeight w:val="327"/>
        </w:trPr>
        <w:tc>
          <w:tcPr>
            <w:tcW w:w="3539" w:type="dxa"/>
            <w:tcBorders>
              <w:top w:val="single" w:sz="4" w:space="0" w:color="auto"/>
              <w:left w:val="single" w:sz="4" w:space="0" w:color="auto"/>
              <w:bottom w:val="single" w:sz="4" w:space="0" w:color="auto"/>
              <w:right w:val="nil"/>
            </w:tcBorders>
            <w:hideMark/>
          </w:tcPr>
          <w:p w:rsidR="00527F9F" w:rsidRDefault="00527F9F">
            <w:pPr>
              <w:ind w:left="133" w:right="-3157"/>
              <w:rPr>
                <w:rFonts w:ascii="Arial" w:hAnsi="Arial" w:cs="Arial"/>
                <w:spacing w:val="-1"/>
                <w:sz w:val="16"/>
                <w:szCs w:val="16"/>
                <w:lang w:val="en-US" w:eastAsia="en-US"/>
              </w:rPr>
            </w:pPr>
            <w:r>
              <w:rPr>
                <w:rFonts w:ascii="Calibri" w:hAnsi="Calibri" w:cs="Calibri"/>
                <w:noProof/>
                <w:sz w:val="22"/>
                <w:szCs w:val="22"/>
                <w:lang w:eastAsia="es-ES"/>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96" name="Bisel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EBB9" id="Bisel 96"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bk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fn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" adj="0" fillcolor="window" strokecolor="windowText" strokeweight="1pt">
                      <v:path arrowok="t"/>
                    </v:shape>
                  </w:pict>
                </mc:Fallback>
              </mc:AlternateContent>
            </w:r>
            <w:r>
              <w:rPr>
                <w:rFonts w:ascii="Arial" w:hAnsi="Arial" w:cs="Arial"/>
                <w:spacing w:val="-1"/>
                <w:sz w:val="16"/>
                <w:szCs w:val="16"/>
                <w:lang w:val="en-US"/>
              </w:rPr>
              <w:t xml:space="preserve">        SI</w:t>
            </w:r>
          </w:p>
        </w:tc>
        <w:tc>
          <w:tcPr>
            <w:tcW w:w="425" w:type="dxa"/>
            <w:tcBorders>
              <w:top w:val="single" w:sz="4" w:space="0" w:color="auto"/>
              <w:left w:val="nil"/>
              <w:bottom w:val="single" w:sz="4" w:space="0" w:color="auto"/>
              <w:right w:val="nil"/>
            </w:tcBorders>
            <w:hideMark/>
          </w:tcPr>
          <w:p w:rsidR="00527F9F" w:rsidRDefault="00527F9F">
            <w:pPr>
              <w:ind w:right="-3157"/>
              <w:rPr>
                <w:rFonts w:ascii="Arial" w:hAnsi="Arial" w:cs="Arial"/>
                <w:spacing w:val="-1"/>
                <w:sz w:val="16"/>
                <w:szCs w:val="16"/>
                <w:lang w:val="en-US"/>
              </w:rPr>
            </w:pPr>
            <w:r>
              <w:rPr>
                <w:rFonts w:ascii="Calibri" w:hAnsi="Calibri" w:cs="Calibri"/>
                <w:noProof/>
                <w:sz w:val="22"/>
                <w:szCs w:val="22"/>
                <w:lang w:eastAsia="es-ES"/>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70485</wp:posOffset>
                      </wp:positionV>
                      <wp:extent cx="90805" cy="88265"/>
                      <wp:effectExtent l="0" t="0" r="23495" b="26035"/>
                      <wp:wrapNone/>
                      <wp:docPr id="97" name="Bisel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35C5" id="Bisel 97" o:spid="_x0000_s1026" type="#_x0000_t84" style="position:absolute;margin-left:1.5pt;margin-top:5.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3W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c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" adj="0" fillcolor="window" strokecolor="windowText" strokeweight="1pt">
                      <v:path arrowok="t"/>
                    </v:shape>
                  </w:pict>
                </mc:Fallback>
              </mc:AlternateContent>
            </w:r>
          </w:p>
        </w:tc>
        <w:tc>
          <w:tcPr>
            <w:tcW w:w="4530" w:type="dxa"/>
            <w:tcBorders>
              <w:top w:val="single" w:sz="4" w:space="0" w:color="auto"/>
              <w:left w:val="nil"/>
              <w:bottom w:val="single" w:sz="4" w:space="0" w:color="auto"/>
              <w:right w:val="single" w:sz="4" w:space="0" w:color="auto"/>
            </w:tcBorders>
            <w:hideMark/>
          </w:tcPr>
          <w:p w:rsidR="00527F9F" w:rsidRDefault="00527F9F">
            <w:pPr>
              <w:spacing w:before="96"/>
              <w:ind w:left="-109" w:right="-3157"/>
              <w:rPr>
                <w:rFonts w:ascii="Arial" w:hAnsi="Arial" w:cs="Arial"/>
                <w:spacing w:val="-1"/>
                <w:sz w:val="16"/>
                <w:szCs w:val="16"/>
                <w:lang w:val="en-US"/>
              </w:rPr>
            </w:pPr>
            <w:r>
              <w:rPr>
                <w:rFonts w:ascii="Arial" w:hAnsi="Arial" w:cs="Arial"/>
                <w:spacing w:val="-1"/>
                <w:sz w:val="16"/>
                <w:szCs w:val="16"/>
                <w:lang w:val="en-US"/>
              </w:rPr>
              <w:t>NO</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MODIFICACIONES CONTRACTUALES PREVISTAS</w:t>
      </w: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autoSpaceDE w:val="0"/>
        <w:adjustRightInd w:val="0"/>
        <w:ind w:right="567" w:firstLine="709"/>
        <w:jc w:val="both"/>
        <w:rPr>
          <w:rFonts w:ascii="Arial Narrow" w:hAnsi="Arial Narrow" w:cs="Times New Roman"/>
          <w:color w:val="000000"/>
          <w:sz w:val="22"/>
          <w:szCs w:val="22"/>
        </w:rPr>
      </w:pPr>
      <w:r>
        <w:rPr>
          <w:rFonts w:ascii="Arial Narrow" w:hAnsi="Arial Narrow" w:cs="Times New Roman"/>
          <w:color w:val="000000"/>
        </w:rPr>
        <w:br w:type="page"/>
      </w: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t>ANEXO 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DECLARACIÓN RESPONDABLE CONFORME AL DOCUMENTO EUROPEO ÚNICO DE CONTRATACIÓN (DEUC)</w:t>
      </w:r>
      <w:r w:rsidRPr="006C7B19">
        <w:rPr>
          <w:rFonts w:ascii="Arial" w:eastAsia="Lucida Sans Unicode" w:hAnsi="Arial" w:cs="Arial"/>
          <w:b/>
          <w:kern w:val="3"/>
          <w:sz w:val="22"/>
          <w:szCs w:val="22"/>
          <w:lang w:bidi="hi-IN"/>
        </w:rPr>
        <w:t xml:space="preserve"> </w:t>
      </w:r>
      <w:r>
        <w:rPr>
          <w:rFonts w:ascii="Arial" w:eastAsia="Lucida Sans Unicode" w:hAnsi="Arial" w:cs="Arial"/>
          <w:b/>
          <w:kern w:val="3"/>
          <w:sz w:val="22"/>
          <w:szCs w:val="22"/>
          <w:lang w:bidi="hi-IN"/>
        </w:rPr>
        <w:t>(</w:t>
      </w:r>
      <w:r w:rsidRPr="006C7B19">
        <w:rPr>
          <w:rFonts w:ascii="Arial Narrow" w:hAnsi="Arial Narrow"/>
          <w:b/>
          <w:sz w:val="22"/>
          <w:szCs w:val="22"/>
        </w:rPr>
        <w:t xml:space="preserve">INSTRUCCIONES PARA </w:t>
      </w:r>
      <w:r>
        <w:rPr>
          <w:rFonts w:ascii="Arial Narrow" w:hAnsi="Arial Narrow"/>
          <w:b/>
          <w:sz w:val="22"/>
          <w:szCs w:val="22"/>
        </w:rPr>
        <w:t>SU CUMPLIMENTACIÓN)</w:t>
      </w:r>
      <w:r w:rsidRPr="006C7B19">
        <w:rPr>
          <w:rFonts w:ascii="Arial Narrow" w:hAnsi="Arial Narrow"/>
          <w:b/>
          <w:sz w:val="22"/>
          <w:szCs w:val="22"/>
        </w:rPr>
        <w:t xml:space="preserve">  (cláusula 7.4.a)</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Pr="006C7B19" w:rsidRDefault="006D72EB" w:rsidP="006D72EB">
      <w:pPr>
        <w:autoSpaceDN w:val="0"/>
        <w:jc w:val="both"/>
        <w:rPr>
          <w:rFonts w:ascii="Arial" w:eastAsia="Lucida Sans Unicode" w:hAnsi="Arial" w:cs="Arial"/>
          <w:b/>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El </w:t>
      </w:r>
      <w:r w:rsidRPr="006C7B19">
        <w:rPr>
          <w:rFonts w:ascii="Arial Narrow" w:eastAsia="Lucida Sans Unicode" w:hAnsi="Arial Narrow" w:cs="Arial"/>
          <w:bCs/>
          <w:kern w:val="3"/>
          <w:sz w:val="22"/>
          <w:szCs w:val="22"/>
          <w:lang w:bidi="hi-IN"/>
        </w:rPr>
        <w:t>Documento Europeo Único de Contratación</w:t>
      </w:r>
      <w:r w:rsidRPr="006C7B19">
        <w:rPr>
          <w:rFonts w:ascii="Arial Narrow" w:eastAsia="Lucida Sans Unicode" w:hAnsi="Arial Narrow" w:cs="Arial"/>
          <w:kern w:val="3"/>
          <w:sz w:val="22"/>
          <w:szCs w:val="22"/>
          <w:lang w:bidi="hi-IN"/>
        </w:rPr>
        <w:t xml:space="preserve"> consiste en una declaración responsable de la situación financiera, las capacidades y la idoneidad de las empresas para participar en un procedimiento de contratación pública, de conformidad con el artículo 59 Directiva 2014/14, y el </w:t>
      </w:r>
      <w:r w:rsidRPr="006C7B19">
        <w:rPr>
          <w:rFonts w:ascii="Arial Narrow" w:eastAsia="Lucida Sans Unicode" w:hAnsi="Arial Narrow" w:cs="Arial"/>
          <w:bCs/>
          <w:kern w:val="3"/>
          <w:sz w:val="22"/>
          <w:szCs w:val="22"/>
          <w:lang w:bidi="hi-IN"/>
        </w:rPr>
        <w:t>Reglamento de Ejecución de la Comisión (UE) 2016/7 de 5 de enero de 2016</w:t>
      </w:r>
      <w:r w:rsidRPr="006C7B19">
        <w:rPr>
          <w:rFonts w:ascii="Arial Narrow" w:eastAsia="Lucida Sans Unicode" w:hAnsi="Arial Narrow" w:cs="Arial"/>
          <w:b/>
          <w:bCs/>
          <w:kern w:val="3"/>
          <w:sz w:val="22"/>
          <w:szCs w:val="22"/>
          <w:lang w:bidi="hi-IN"/>
        </w:rPr>
        <w:t xml:space="preserve"> </w:t>
      </w:r>
      <w:r w:rsidRPr="006C7B19">
        <w:rPr>
          <w:rFonts w:ascii="Arial Narrow" w:eastAsia="Lucida Sans Unicode" w:hAnsi="Arial Narrow" w:cs="Arial"/>
          <w:kern w:val="3"/>
          <w:sz w:val="22"/>
          <w:szCs w:val="22"/>
          <w:lang w:bidi="hi-IN"/>
        </w:rPr>
        <w:t>que establece el formulario normalizado del mismo y las instrucciones para su cumplimentación.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Los licitadores interesados tendrán que presentar una declaración responsable sobre el cumplimiento de los requisitos previos para participar en un procedimiento de contratación, conforme al formulario normalizado del </w:t>
      </w:r>
      <w:r w:rsidRPr="006C7B19">
        <w:rPr>
          <w:rFonts w:ascii="Arial Narrow" w:eastAsia="Lucida Sans Unicode" w:hAnsi="Arial Narrow" w:cs="Arial"/>
          <w:b/>
          <w:bCs/>
          <w:kern w:val="3"/>
          <w:sz w:val="22"/>
          <w:szCs w:val="22"/>
          <w:lang w:bidi="hi-IN"/>
        </w:rPr>
        <w:t>DEUC.</w:t>
      </w:r>
      <w:r w:rsidRPr="006C7B19">
        <w:rPr>
          <w:rFonts w:ascii="Arial Narrow" w:eastAsia="Lucida Sans Unicode" w:hAnsi="Arial Narrow" w:cs="Arial"/>
          <w:kern w:val="3"/>
          <w:sz w:val="22"/>
          <w:szCs w:val="22"/>
          <w:lang w:bidi="hi-IN"/>
        </w:rPr>
        <w:t xml:space="preserve"> Podrán hacerlo de forma electrónica utilizando el servicio en línea gratuito DEUC electrónico, que facilita la Comisión Europea, en la siguiente dirección de Internet:</w:t>
      </w:r>
    </w:p>
    <w:p w:rsidR="006D72EB" w:rsidRPr="006C7B19" w:rsidRDefault="006D72EB" w:rsidP="006D72EB">
      <w:pPr>
        <w:autoSpaceDE w:val="0"/>
        <w:autoSpaceDN w:val="0"/>
        <w:adjustRightInd w:val="0"/>
        <w:jc w:val="both"/>
        <w:rPr>
          <w:rFonts w:ascii="Arial" w:eastAsia="Lucida Sans Unicode" w:hAnsi="Arial" w:cs="Arial"/>
          <w:kern w:val="3"/>
          <w:sz w:val="22"/>
          <w:szCs w:val="22"/>
          <w:lang w:bidi="hi-IN"/>
        </w:rPr>
      </w:pPr>
    </w:p>
    <w:p w:rsidR="006D72EB" w:rsidRPr="006C7B19" w:rsidRDefault="00321024" w:rsidP="006D72EB">
      <w:pPr>
        <w:autoSpaceDE w:val="0"/>
        <w:autoSpaceDN w:val="0"/>
        <w:adjustRightInd w:val="0"/>
        <w:jc w:val="both"/>
        <w:rPr>
          <w:rFonts w:ascii="Arial Narrow" w:eastAsia="Lucida Sans Unicode" w:hAnsi="Arial Narrow" w:cs="Arial"/>
          <w:kern w:val="3"/>
          <w:sz w:val="22"/>
          <w:szCs w:val="22"/>
          <w:lang w:bidi="hi-IN"/>
        </w:rPr>
      </w:pPr>
      <w:hyperlink r:id="rId14" w:history="1">
        <w:r w:rsidR="006D72EB" w:rsidRPr="006C7B19">
          <w:rPr>
            <w:rFonts w:ascii="Arial Narrow" w:eastAsia="Lucida Sans Unicode" w:hAnsi="Arial Narrow" w:cs="Arial"/>
            <w:color w:val="0563C1" w:themeColor="hyperlink"/>
            <w:kern w:val="3"/>
            <w:sz w:val="22"/>
            <w:szCs w:val="22"/>
            <w:u w:val="single"/>
            <w:lang w:bidi="hi-IN"/>
          </w:rPr>
          <w:t>https://ec.europa.eu/growth/tools-databases/espd</w:t>
        </w:r>
      </w:hyperlink>
      <w:r w:rsidR="006D72EB" w:rsidRPr="006C7B19">
        <w:rPr>
          <w:rFonts w:ascii="Arial Narrow" w:eastAsia="Lucida Sans Unicode" w:hAnsi="Arial Narrow" w:cs="Arial"/>
          <w:kern w:val="3"/>
          <w:sz w:val="22"/>
          <w:szCs w:val="22"/>
          <w:lang w:bidi="hi-IN"/>
        </w:rPr>
        <w:t xml:space="preserve">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kern w:val="3"/>
          <w:sz w:val="22"/>
          <w:szCs w:val="22"/>
          <w:lang w:bidi="hi-IN"/>
        </w:rPr>
      </w:pPr>
      <w:r w:rsidRPr="006C7B19">
        <w:rPr>
          <w:rFonts w:ascii="Arial Narrow" w:eastAsia="Lucida Sans Unicode" w:hAnsi="Arial Narrow" w:cs="Arial"/>
          <w:kern w:val="3"/>
          <w:sz w:val="22"/>
          <w:szCs w:val="22"/>
          <w:lang w:bidi="hi-IN"/>
        </w:rPr>
        <w:t xml:space="preserve">Para la cumplimentación del formulario deberán seguirse las siguientes </w:t>
      </w:r>
      <w:r w:rsidRPr="006C7B19">
        <w:rPr>
          <w:rFonts w:ascii="Arial Narrow" w:eastAsia="Lucida Sans Unicode" w:hAnsi="Arial Narrow" w:cs="Arial"/>
          <w:b/>
          <w:kern w:val="3"/>
          <w:sz w:val="22"/>
          <w:szCs w:val="22"/>
          <w:lang w:bidi="hi-IN"/>
        </w:rPr>
        <w:t>indicaciones: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Existe un modelo DEUC que la Excma. Diputación Provincial de Almería ha creado para el presente procedimiento de licitación, que se pone a disposición de los licitadores en el </w:t>
      </w:r>
      <w:r w:rsidRPr="006C7B19">
        <w:rPr>
          <w:rFonts w:ascii="Arial Narrow" w:eastAsia="Lucida Sans Unicode" w:hAnsi="Arial Narrow" w:cs="Arial"/>
          <w:b/>
          <w:kern w:val="3"/>
          <w:sz w:val="22"/>
          <w:szCs w:val="22"/>
          <w:lang w:bidi="hi-IN"/>
        </w:rPr>
        <w:t>formato normalizado “.</w:t>
      </w:r>
      <w:proofErr w:type="spellStart"/>
      <w:r w:rsidRPr="006C7B19">
        <w:rPr>
          <w:rFonts w:ascii="Arial Narrow" w:eastAsia="Lucida Sans Unicode" w:hAnsi="Arial Narrow" w:cs="Arial"/>
          <w:b/>
          <w:kern w:val="3"/>
          <w:sz w:val="22"/>
          <w:szCs w:val="22"/>
          <w:lang w:bidi="hi-IN"/>
        </w:rPr>
        <w:t>xml</w:t>
      </w:r>
      <w:proofErr w:type="spellEnd"/>
      <w:r w:rsidRPr="006C7B19">
        <w:rPr>
          <w:rFonts w:ascii="Arial Narrow" w:eastAsia="Lucida Sans Unicode" w:hAnsi="Arial Narrow" w:cs="Arial"/>
          <w:b/>
          <w:kern w:val="3"/>
          <w:sz w:val="22"/>
          <w:szCs w:val="22"/>
          <w:lang w:bidi="hi-IN"/>
        </w:rPr>
        <w:t>”</w:t>
      </w:r>
      <w:r w:rsidRPr="006C7B19">
        <w:rPr>
          <w:rFonts w:ascii="Arial Narrow" w:eastAsia="Lucida Sans Unicode" w:hAnsi="Arial Narrow" w:cs="Arial"/>
          <w:kern w:val="3"/>
          <w:sz w:val="22"/>
          <w:szCs w:val="22"/>
          <w:lang w:bidi="hi-IN"/>
        </w:rPr>
        <w:t xml:space="preserve">, junto con los demás documentos de la convocatoria en el Perfil del contratante: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321024" w:rsidP="006D72EB">
      <w:pPr>
        <w:autoSpaceDE w:val="0"/>
        <w:autoSpaceDN w:val="0"/>
        <w:adjustRightInd w:val="0"/>
        <w:jc w:val="both"/>
        <w:rPr>
          <w:rFonts w:ascii="Arial Narrow" w:eastAsia="Lucida Sans Unicode" w:hAnsi="Arial Narrow" w:cs="Arial"/>
          <w:kern w:val="3"/>
          <w:sz w:val="22"/>
          <w:szCs w:val="22"/>
          <w:lang w:bidi="hi-IN"/>
        </w:rPr>
      </w:pPr>
      <w:hyperlink r:id="rId15" w:history="1">
        <w:r w:rsidR="006D72EB" w:rsidRPr="006C7B19">
          <w:rPr>
            <w:rFonts w:ascii="Arial Narrow" w:eastAsia="Lucida Sans Unicode" w:hAnsi="Arial Narrow" w:cs="Arial"/>
            <w:color w:val="0563C1" w:themeColor="hyperlink"/>
            <w:kern w:val="3"/>
            <w:sz w:val="22"/>
            <w:szCs w:val="22"/>
            <w:u w:val="single"/>
            <w:lang w:bidi="hi-IN"/>
          </w:rPr>
          <w:t>http://www.rpc.almeria.es/Servicios/cmsdipro/index.nsf/tablon_view_canal.xsp?p=dipalme&amp;canal=Contratante</w:t>
        </w:r>
      </w:hyperlink>
    </w:p>
    <w:p w:rsidR="006D72EB" w:rsidRPr="006C7B19" w:rsidRDefault="006D72EB" w:rsidP="006D72EB">
      <w:pPr>
        <w:autoSpaceDE w:val="0"/>
        <w:autoSpaceDN w:val="0"/>
        <w:adjustRightInd w:val="0"/>
        <w:jc w:val="both"/>
        <w:rPr>
          <w:rFonts w:ascii="Helvetica" w:eastAsia="Lucida Sans Unicode" w:hAnsi="Helvetica" w:cs="Helvetica"/>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El licitador deberá almacenar localmente en su ordenador dicho archivo “.</w:t>
      </w:r>
      <w:proofErr w:type="spellStart"/>
      <w:r w:rsidRPr="006C7B19">
        <w:rPr>
          <w:rFonts w:ascii="Arial Narrow" w:eastAsia="Lucida Sans Unicode" w:hAnsi="Arial Narrow" w:cs="Arial"/>
          <w:kern w:val="3"/>
          <w:sz w:val="22"/>
          <w:szCs w:val="22"/>
          <w:lang w:bidi="hi-IN"/>
        </w:rPr>
        <w:t>xml</w:t>
      </w:r>
      <w:proofErr w:type="spellEnd"/>
      <w:r w:rsidRPr="006C7B19">
        <w:rPr>
          <w:rFonts w:ascii="Arial Narrow" w:eastAsia="Lucida Sans Unicode" w:hAnsi="Arial Narrow" w:cs="Arial"/>
          <w:kern w:val="3"/>
          <w:sz w:val="22"/>
          <w:szCs w:val="22"/>
          <w:lang w:bidi="hi-IN"/>
        </w:rPr>
        <w:t xml:space="preserve">” y acceder después al servicio DEUC electrónico como </w:t>
      </w:r>
      <w:r w:rsidRPr="006C7B19">
        <w:rPr>
          <w:rFonts w:ascii="Arial Narrow" w:eastAsia="Lucida Sans Unicode" w:hAnsi="Arial Narrow" w:cs="Arial"/>
          <w:b/>
          <w:kern w:val="3"/>
          <w:sz w:val="22"/>
          <w:szCs w:val="22"/>
          <w:lang w:bidi="hi-IN"/>
        </w:rPr>
        <w:t>“operador económico”</w:t>
      </w:r>
      <w:r w:rsidRPr="006C7B19">
        <w:rPr>
          <w:rFonts w:ascii="Arial Narrow" w:eastAsia="Lucida Sans Unicode" w:hAnsi="Arial Narrow" w:cs="Arial"/>
          <w:kern w:val="3"/>
          <w:sz w:val="22"/>
          <w:szCs w:val="22"/>
          <w:lang w:bidi="hi-IN"/>
        </w:rPr>
        <w:t xml:space="preserve">, desde donde deberá importarlo haciendo </w:t>
      </w:r>
      <w:proofErr w:type="spellStart"/>
      <w:r w:rsidRPr="006C7B19">
        <w:rPr>
          <w:rFonts w:ascii="Arial Narrow" w:eastAsia="Lucida Sans Unicode" w:hAnsi="Arial Narrow" w:cs="Arial"/>
          <w:kern w:val="3"/>
          <w:sz w:val="22"/>
          <w:szCs w:val="22"/>
          <w:lang w:bidi="hi-IN"/>
        </w:rPr>
        <w:t>click</w:t>
      </w:r>
      <w:proofErr w:type="spellEnd"/>
      <w:r w:rsidRPr="006C7B19">
        <w:rPr>
          <w:rFonts w:ascii="Arial Narrow" w:eastAsia="Lucida Sans Unicode" w:hAnsi="Arial Narrow" w:cs="Arial"/>
          <w:kern w:val="3"/>
          <w:sz w:val="22"/>
          <w:szCs w:val="22"/>
          <w:lang w:bidi="hi-IN"/>
        </w:rPr>
        <w:t xml:space="preserve"> en la opción “importar un DEUC” y cargar el archivo haciendo </w:t>
      </w:r>
      <w:proofErr w:type="spellStart"/>
      <w:r w:rsidRPr="006C7B19">
        <w:rPr>
          <w:rFonts w:ascii="Arial Narrow" w:eastAsia="Lucida Sans Unicode" w:hAnsi="Arial Narrow" w:cs="Arial"/>
          <w:kern w:val="3"/>
          <w:sz w:val="22"/>
          <w:szCs w:val="22"/>
          <w:lang w:bidi="hi-IN"/>
        </w:rPr>
        <w:t>click</w:t>
      </w:r>
      <w:proofErr w:type="spellEnd"/>
      <w:r w:rsidRPr="006C7B19">
        <w:rPr>
          <w:rFonts w:ascii="Arial Narrow" w:eastAsia="Lucida Sans Unicode" w:hAnsi="Arial Narrow" w:cs="Arial"/>
          <w:kern w:val="3"/>
          <w:sz w:val="22"/>
          <w:szCs w:val="22"/>
          <w:lang w:bidi="hi-IN"/>
        </w:rPr>
        <w:t xml:space="preserve"> en el botón “seleccionar archivo”. Una vez cargado el archivo .</w:t>
      </w:r>
      <w:proofErr w:type="spellStart"/>
      <w:r w:rsidRPr="006C7B19">
        <w:rPr>
          <w:rFonts w:ascii="Arial Narrow" w:eastAsia="Lucida Sans Unicode" w:hAnsi="Arial Narrow" w:cs="Arial"/>
          <w:kern w:val="3"/>
          <w:sz w:val="22"/>
          <w:szCs w:val="22"/>
          <w:lang w:bidi="hi-IN"/>
        </w:rPr>
        <w:t>xml</w:t>
      </w:r>
      <w:proofErr w:type="spellEnd"/>
      <w:r w:rsidRPr="006C7B19">
        <w:rPr>
          <w:rFonts w:ascii="Arial Narrow" w:eastAsia="Lucida Sans Unicode" w:hAnsi="Arial Narrow" w:cs="Arial"/>
          <w:kern w:val="3"/>
          <w:sz w:val="22"/>
          <w:szCs w:val="22"/>
          <w:lang w:bidi="hi-IN"/>
        </w:rPr>
        <w:t>, el licitador deberá seguir las instrucciones y rellenar los campos que aparezcan en las sucesivas pantallas.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El formulario normalizado DEUC, una vez cumplimentado deberá incorporarse a la documentación del </w:t>
      </w:r>
      <w:r w:rsidRPr="006C7B19">
        <w:rPr>
          <w:rFonts w:ascii="Arial Narrow" w:eastAsia="Lucida Sans Unicode" w:hAnsi="Arial Narrow" w:cs="Arial"/>
          <w:b/>
          <w:kern w:val="3"/>
          <w:sz w:val="22"/>
          <w:szCs w:val="22"/>
          <w:lang w:bidi="hi-IN"/>
        </w:rPr>
        <w:t>Sobre “A”</w:t>
      </w:r>
      <w:r w:rsidRPr="006C7B19">
        <w:rPr>
          <w:rFonts w:ascii="Arial Narrow" w:eastAsia="Lucida Sans Unicode" w:hAnsi="Arial Narrow" w:cs="Arial"/>
          <w:kern w:val="3"/>
          <w:sz w:val="22"/>
          <w:szCs w:val="22"/>
          <w:lang w:bidi="hi-IN"/>
        </w:rPr>
        <w:t xml:space="preserve">.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En caso de que la solvencia o </w:t>
      </w:r>
      <w:r w:rsidRPr="006C7B19">
        <w:rPr>
          <w:rFonts w:ascii="Arial Narrow" w:eastAsia="Lucida Sans Unicode" w:hAnsi="Arial Narrow" w:cs="Arial"/>
          <w:b/>
          <w:bCs/>
          <w:kern w:val="3"/>
          <w:sz w:val="22"/>
          <w:szCs w:val="22"/>
          <w:lang w:bidi="hi-IN"/>
        </w:rPr>
        <w:t>adscripción de medios</w:t>
      </w:r>
      <w:r w:rsidRPr="006C7B19">
        <w:rPr>
          <w:rFonts w:ascii="Arial Narrow" w:eastAsia="Lucida Sans Unicode" w:hAnsi="Arial Narrow" w:cs="Arial"/>
          <w:bCs/>
          <w:kern w:val="3"/>
          <w:sz w:val="22"/>
          <w:szCs w:val="22"/>
          <w:lang w:bidi="hi-IN"/>
        </w:rPr>
        <w:t xml:space="preserve"> </w:t>
      </w:r>
      <w:r w:rsidRPr="006C7B19">
        <w:rPr>
          <w:rFonts w:ascii="Arial Narrow" w:eastAsia="Lucida Sans Unicode" w:hAnsi="Arial Narrow" w:cs="Arial"/>
          <w:kern w:val="3"/>
          <w:sz w:val="22"/>
          <w:szCs w:val="22"/>
          <w:lang w:bidi="hi-IN"/>
        </w:rPr>
        <w:t xml:space="preserve">exigida se cumpla con </w:t>
      </w:r>
      <w:r w:rsidRPr="006C7B19">
        <w:rPr>
          <w:rFonts w:ascii="Arial Narrow" w:eastAsia="Lucida Sans Unicode" w:hAnsi="Arial Narrow" w:cs="Arial"/>
          <w:b/>
          <w:bCs/>
          <w:kern w:val="3"/>
          <w:sz w:val="22"/>
          <w:szCs w:val="22"/>
          <w:lang w:bidi="hi-IN"/>
        </w:rPr>
        <w:t xml:space="preserve">medios externos </w:t>
      </w:r>
      <w:r w:rsidRPr="006C7B19">
        <w:rPr>
          <w:rFonts w:ascii="Arial Narrow" w:eastAsia="Lucida Sans Unicode" w:hAnsi="Arial Narrow" w:cs="Arial"/>
          <w:kern w:val="3"/>
          <w:sz w:val="22"/>
          <w:szCs w:val="22"/>
          <w:lang w:bidi="hi-IN"/>
        </w:rPr>
        <w:t>al licitador, deberá rellenarse y presentarse un DEUC por el licitador y otro por cada uno de los medios adscritos a la ejecución del contrato.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Si varias empresas concurren constituyendo una </w:t>
      </w:r>
      <w:r w:rsidRPr="006C7B19">
        <w:rPr>
          <w:rFonts w:ascii="Arial Narrow" w:eastAsia="Lucida Sans Unicode" w:hAnsi="Arial Narrow" w:cs="Arial"/>
          <w:b/>
          <w:kern w:val="3"/>
          <w:sz w:val="22"/>
          <w:szCs w:val="22"/>
          <w:lang w:bidi="hi-IN"/>
        </w:rPr>
        <w:t>unión temporal</w:t>
      </w:r>
      <w:r w:rsidRPr="006C7B19">
        <w:rPr>
          <w:rFonts w:ascii="Arial Narrow" w:eastAsia="Lucida Sans Unicode" w:hAnsi="Arial Narrow" w:cs="Arial"/>
          <w:kern w:val="3"/>
          <w:sz w:val="22"/>
          <w:szCs w:val="22"/>
          <w:lang w:bidi="hi-IN"/>
        </w:rPr>
        <w:t xml:space="preserve">, cada una de las que la componen deberá acreditar su capacidad de obrar presentando todas y cada una de ellas un formulario normalizado DEUC, debiendo acompañar asimismo un 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misma frente a la </w:t>
      </w:r>
      <w:r w:rsidRPr="006C7B19">
        <w:rPr>
          <w:rFonts w:ascii="Arial Narrow" w:eastAsia="Lucida Sans Unicode" w:hAnsi="Arial Narrow" w:cs="Arial"/>
          <w:kern w:val="3"/>
          <w:sz w:val="22"/>
          <w:szCs w:val="22"/>
          <w:lang w:bidi="hi-IN"/>
        </w:rPr>
        <w:lastRenderedPageBreak/>
        <w:t>Administración. El citado documento deberá estar firmado por los representantes de cada una de las empresas que compongan la unión.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Además del formulario o los formularios DEUC y del compromiso de constitución de la UTE (en su caso), en el Sobre “A” deberá incluirse la declaración de los licitadores de su pertenencia, o no, a un grupo de empresas, conforme al modelo del anexo VII.</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Las </w:t>
      </w:r>
      <w:r w:rsidRPr="006C7B19">
        <w:rPr>
          <w:rFonts w:ascii="Arial Narrow" w:eastAsia="Lucida Sans Unicode" w:hAnsi="Arial Narrow" w:cs="Arial"/>
          <w:bCs/>
          <w:kern w:val="3"/>
          <w:sz w:val="22"/>
          <w:szCs w:val="22"/>
          <w:lang w:bidi="hi-IN"/>
        </w:rPr>
        <w:t>empresas</w:t>
      </w:r>
      <w:r w:rsidRPr="006C7B19">
        <w:rPr>
          <w:rFonts w:ascii="Arial Narrow" w:eastAsia="Lucida Sans Unicode" w:hAnsi="Arial Narrow" w:cs="Arial"/>
          <w:b/>
          <w:bCs/>
          <w:kern w:val="3"/>
          <w:sz w:val="22"/>
          <w:szCs w:val="22"/>
          <w:lang w:bidi="hi-IN"/>
        </w:rPr>
        <w:t xml:space="preserve"> </w:t>
      </w:r>
      <w:r w:rsidRPr="006C7B19">
        <w:rPr>
          <w:rFonts w:ascii="Arial Narrow" w:eastAsia="Lucida Sans Unicode" w:hAnsi="Arial Narrow" w:cs="Arial"/>
          <w:kern w:val="3"/>
          <w:sz w:val="22"/>
          <w:szCs w:val="22"/>
          <w:lang w:bidi="hi-IN"/>
        </w:rPr>
        <w:t xml:space="preserve">que figuren </w:t>
      </w:r>
      <w:r w:rsidRPr="006C7B19">
        <w:rPr>
          <w:rFonts w:ascii="Arial Narrow" w:eastAsia="Lucida Sans Unicode" w:hAnsi="Arial Narrow" w:cs="Arial"/>
          <w:bCs/>
          <w:kern w:val="3"/>
          <w:sz w:val="22"/>
          <w:szCs w:val="22"/>
          <w:lang w:bidi="hi-IN"/>
        </w:rPr>
        <w:t>inscritas</w:t>
      </w:r>
      <w:r w:rsidRPr="006C7B19">
        <w:rPr>
          <w:rFonts w:ascii="Arial Narrow" w:eastAsia="Lucida Sans Unicode" w:hAnsi="Arial Narrow" w:cs="Arial"/>
          <w:b/>
          <w:bCs/>
          <w:kern w:val="3"/>
          <w:sz w:val="22"/>
          <w:szCs w:val="22"/>
          <w:lang w:bidi="hi-IN"/>
        </w:rPr>
        <w:t xml:space="preserve"> </w:t>
      </w:r>
      <w:r w:rsidRPr="006C7B19">
        <w:rPr>
          <w:rFonts w:ascii="Arial Narrow" w:eastAsia="Lucida Sans Unicode" w:hAnsi="Arial Narrow" w:cs="Arial"/>
          <w:kern w:val="3"/>
          <w:sz w:val="22"/>
          <w:szCs w:val="22"/>
          <w:lang w:bidi="hi-IN"/>
        </w:rPr>
        <w:t>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 Cuando alguno de los datos o informaciones requeridos no conste en los Registros de Licitadores citados o no figure actualizado en los mismos, deberá aportarse mediante la cumplimentación del formulario.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pBdr>
          <w:top w:val="single" w:sz="4" w:space="1" w:color="4472C4" w:themeColor="accent5"/>
          <w:left w:val="single" w:sz="4" w:space="4" w:color="4472C4" w:themeColor="accent5"/>
          <w:bottom w:val="single" w:sz="4" w:space="1" w:color="4472C4" w:themeColor="accent5"/>
          <w:right w:val="single" w:sz="4" w:space="4" w:color="4472C4" w:themeColor="accent5"/>
        </w:pBdr>
        <w:autoSpaceDE w:val="0"/>
        <w:autoSpaceDN w:val="0"/>
        <w:adjustRightInd w:val="0"/>
        <w:jc w:val="center"/>
        <w:rPr>
          <w:rFonts w:ascii="Arial Narrow" w:eastAsia="Lucida Sans Unicode" w:hAnsi="Arial Narrow" w:cs="Arial"/>
          <w:b/>
          <w:bCs/>
          <w:kern w:val="3"/>
          <w:sz w:val="22"/>
          <w:szCs w:val="22"/>
          <w:lang w:bidi="hi-IN"/>
        </w:rPr>
      </w:pPr>
      <w:r w:rsidRPr="006C7B19">
        <w:rPr>
          <w:rFonts w:ascii="Arial Narrow" w:eastAsia="Lucida Sans Unicode" w:hAnsi="Arial Narrow" w:cs="Arial"/>
          <w:b/>
          <w:bCs/>
          <w:kern w:val="3"/>
          <w:sz w:val="22"/>
          <w:szCs w:val="22"/>
          <w:lang w:bidi="hi-IN"/>
        </w:rPr>
        <w:t>ESTRUCTURA DEL FORMULARIO NORMALIZADO DEUC</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 Información sobre el procedimiento de contratación y el poder adjudicador o la entidad adjudicadora.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Esta parte del documento la cumplimenta el órgano de contratación (el resto del formulario lo debe cumplimentar el licitador).</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II: Información sobre el operador económico.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Esta parte recoge información sobre la empresa licitadora. En la identificación del operador económico, como número de IVA se deberá indicar el NIF o CIF si se trata de ciudadanos o empresas españolas, el NIE si se trata de ciudadanos extranjeros residentes en España, y el VIES o DUNS si se trata de empresas extranjeras.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La declaración sobre si se concurre en UTE a la licitación se recoge en la última pregunta del apartado II.A). La subcontratación de trabajos se recoge en el apartado II.D).</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A la pregunta del apartado II.A). sobre si figura inscrito en una lista oficial de operadores</w:t>
      </w:r>
    </w:p>
    <w:p w:rsidR="006D72EB"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Sí: si se encuentra clasificada.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No: si no se encuentra clasificada.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No procede: si la clasificación no es exigida para el contrato que se licita.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III: Motivos de exclusión.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Las empresas deberán responder a todas las preguntas que se formulan en la parte III del formulario normalizado DEUC.</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IV: Criterios de selección.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Cuando los licitadores rellenen el DEUC, únicamente será necesario cumplimentar las secciones del mismo que estén activadas.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V: Reducción del número de candidatos cualificados.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En un procedimiento abierto el empresario no tiene que cumplimentar esta parte.</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VI: Declaraciones finales.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Esta parte debe ser cumplimentada por la empresa interesada y firmada electrónicamente en todo caso.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Una vez el formulario DEUC esté cumplimentado por el interesado, deberá ser exportado en formato .</w:t>
      </w:r>
      <w:proofErr w:type="spellStart"/>
      <w:r w:rsidRPr="006C7B19">
        <w:rPr>
          <w:rFonts w:ascii="Arial Narrow" w:eastAsia="Lucida Sans Unicode" w:hAnsi="Arial Narrow" w:cs="Arial"/>
          <w:kern w:val="3"/>
          <w:sz w:val="22"/>
          <w:szCs w:val="22"/>
          <w:lang w:bidi="hi-IN"/>
        </w:rPr>
        <w:t>pdf</w:t>
      </w:r>
      <w:proofErr w:type="spellEnd"/>
      <w:r w:rsidRPr="006C7B19">
        <w:rPr>
          <w:rFonts w:ascii="Arial Narrow" w:eastAsia="Lucida Sans Unicode" w:hAnsi="Arial Narrow" w:cs="Arial"/>
          <w:kern w:val="3"/>
          <w:sz w:val="22"/>
          <w:szCs w:val="22"/>
          <w:lang w:bidi="hi-IN"/>
        </w:rPr>
        <w:t xml:space="preserve"> y firmado electrónicamente por la empresa licitadora, para ser incorporado a la documentación del Sobre “A”.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u w:val="single"/>
        </w:rPr>
        <w:lastRenderedPageBreak/>
        <w:t>ANEXO III</w:t>
      </w:r>
    </w:p>
    <w:p w:rsidR="006D72EB" w:rsidRPr="008F05C9"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rPr>
        <w:t>DOCUMENTACIÓN ADJUDICATARIO ACREDITACIÓN CIRCUNSTANCIAS art. 140.1.a) LCSP</w:t>
      </w:r>
    </w:p>
    <w:p w:rsidR="006D72EB" w:rsidRDefault="006D72EB" w:rsidP="006D72EB">
      <w:pPr>
        <w:suppressAutoHyphens w:val="0"/>
        <w:spacing w:after="160" w:line="259" w:lineRule="auto"/>
        <w:ind w:right="-2" w:firstLine="567"/>
        <w:jc w:val="both"/>
        <w:textAlignment w:val="auto"/>
        <w:rPr>
          <w:rFonts w:ascii="Arial Narrow" w:hAnsi="Arial Narrow"/>
          <w:sz w:val="22"/>
          <w:szCs w:val="22"/>
        </w:rPr>
      </w:pP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 xml:space="preserve">- </w:t>
      </w:r>
      <w:r w:rsidRPr="003C6E6D">
        <w:rPr>
          <w:rFonts w:ascii="Arial Narrow" w:hAnsi="Arial Narrow"/>
          <w:sz w:val="22"/>
          <w:szCs w:val="22"/>
        </w:rPr>
        <w:t>El licitador propuesto para la adjudicación del contrato, tras recibir el requerimiento, además de la documentación exigible en los aparta</w:t>
      </w:r>
      <w:r>
        <w:rPr>
          <w:rFonts w:ascii="Arial Narrow" w:hAnsi="Arial Narrow"/>
          <w:sz w:val="22"/>
          <w:szCs w:val="22"/>
        </w:rPr>
        <w:t>dos 2 a 7</w:t>
      </w:r>
      <w:r w:rsidRPr="003C6E6D">
        <w:rPr>
          <w:rFonts w:ascii="Arial Narrow" w:hAnsi="Arial Narrow"/>
          <w:sz w:val="22"/>
          <w:szCs w:val="22"/>
        </w:rPr>
        <w:t xml:space="preserve"> de la cláusula 9</w:t>
      </w:r>
      <w:r>
        <w:rPr>
          <w:rFonts w:ascii="Arial Narrow" w:hAnsi="Arial Narrow"/>
          <w:sz w:val="22"/>
          <w:szCs w:val="22"/>
        </w:rPr>
        <w:t>.2</w:t>
      </w:r>
      <w:r w:rsidRPr="003C6E6D">
        <w:rPr>
          <w:rFonts w:ascii="Arial Narrow" w:hAnsi="Arial Narrow"/>
          <w:sz w:val="22"/>
          <w:szCs w:val="22"/>
        </w:rPr>
        <w:t xml:space="preserve">, deberá acreditar la siguiente documentación establecida en el apartado 1 de </w:t>
      </w:r>
      <w:r>
        <w:rPr>
          <w:rFonts w:ascii="Arial Narrow" w:hAnsi="Arial Narrow"/>
          <w:sz w:val="22"/>
          <w:szCs w:val="22"/>
        </w:rPr>
        <w:t>dicha cláusula</w:t>
      </w:r>
      <w:r w:rsidRPr="003C6E6D">
        <w:rPr>
          <w:rFonts w:ascii="Arial Narrow" w:hAnsi="Arial Narrow"/>
          <w:sz w:val="22"/>
          <w:szCs w:val="22"/>
        </w:rPr>
        <w:t>:</w:t>
      </w:r>
    </w:p>
    <w:p w:rsidR="006D72EB" w:rsidRPr="003C6E6D" w:rsidRDefault="006D72EB" w:rsidP="006D72EB">
      <w:pPr>
        <w:suppressAutoHyphens w:val="0"/>
        <w:spacing w:after="160" w:line="259" w:lineRule="auto"/>
        <w:ind w:right="-2"/>
        <w:textAlignment w:val="auto"/>
        <w:rPr>
          <w:rFonts w:ascii="Arial Narrow" w:hAnsi="Arial Narrow"/>
          <w:sz w:val="22"/>
          <w:szCs w:val="22"/>
        </w:rPr>
      </w:pPr>
      <w:r w:rsidRPr="000F6052">
        <w:rPr>
          <w:rFonts w:ascii="Arial Narrow" w:hAnsi="Arial Narrow"/>
          <w:b/>
          <w:sz w:val="22"/>
          <w:szCs w:val="22"/>
        </w:rPr>
        <w:t>1.</w:t>
      </w:r>
      <w:r>
        <w:rPr>
          <w:rFonts w:ascii="Arial Narrow" w:hAnsi="Arial Narrow"/>
          <w:sz w:val="22"/>
          <w:szCs w:val="22"/>
        </w:rPr>
        <w:t xml:space="preserve"> </w:t>
      </w:r>
      <w:r w:rsidRPr="00620222">
        <w:rPr>
          <w:rFonts w:ascii="Arial Narrow" w:hAnsi="Arial Narrow"/>
          <w:b/>
          <w:bCs/>
          <w:sz w:val="22"/>
          <w:szCs w:val="22"/>
        </w:rPr>
        <w:t>DOCUMENTOS ACREDITATIVOS DE LA PERSONALIDAD DEL EMPRESARIO Y SU ÁMBITO DE ACTIVIDAD</w:t>
      </w:r>
      <w:r w:rsidRPr="003C6E6D">
        <w:rPr>
          <w:rFonts w:ascii="Arial Narrow" w:hAnsi="Arial Narrow"/>
          <w:sz w:val="22"/>
          <w:szCs w:val="22"/>
        </w:rPr>
        <w:t>:</w:t>
      </w:r>
    </w:p>
    <w:p w:rsidR="006D72EB" w:rsidRPr="003C6E6D" w:rsidRDefault="006D72EB" w:rsidP="006D72EB">
      <w:pPr>
        <w:suppressAutoHyphens w:val="0"/>
        <w:spacing w:after="160" w:line="259" w:lineRule="auto"/>
        <w:ind w:right="-2"/>
        <w:textAlignment w:val="auto"/>
        <w:rPr>
          <w:rFonts w:ascii="Arial Narrow" w:hAnsi="Arial Narrow"/>
          <w:sz w:val="22"/>
          <w:szCs w:val="22"/>
          <w:u w:val="single"/>
        </w:rPr>
      </w:pPr>
      <w:r w:rsidRPr="003C6E6D">
        <w:rPr>
          <w:rFonts w:ascii="Arial Narrow" w:hAnsi="Arial Narrow"/>
          <w:sz w:val="22"/>
          <w:szCs w:val="22"/>
          <w:u w:val="single"/>
        </w:rPr>
        <w:t>Persona física:</w:t>
      </w:r>
    </w:p>
    <w:p w:rsidR="006D72EB" w:rsidRPr="003C6E6D" w:rsidRDefault="006D72EB" w:rsidP="006D72EB">
      <w:pPr>
        <w:numPr>
          <w:ilvl w:val="0"/>
          <w:numId w:val="15"/>
        </w:numPr>
        <w:suppressAutoHyphens w:val="0"/>
        <w:spacing w:after="160" w:line="259" w:lineRule="auto"/>
        <w:ind w:right="-2"/>
        <w:textAlignment w:val="auto"/>
        <w:rPr>
          <w:rFonts w:ascii="Arial Narrow" w:hAnsi="Arial Narrow"/>
          <w:sz w:val="22"/>
          <w:szCs w:val="22"/>
        </w:rPr>
      </w:pPr>
      <w:r w:rsidRPr="003C6E6D">
        <w:rPr>
          <w:rFonts w:ascii="Arial Narrow" w:hAnsi="Arial Narrow"/>
          <w:sz w:val="22"/>
          <w:szCs w:val="22"/>
        </w:rPr>
        <w:t>Copia del DNI o del documento que haga sus veces.</w:t>
      </w:r>
    </w:p>
    <w:p w:rsidR="006D72EB" w:rsidRPr="003C6E6D" w:rsidRDefault="006D72EB" w:rsidP="006D72EB">
      <w:pPr>
        <w:suppressAutoHyphens w:val="0"/>
        <w:spacing w:after="160" w:line="259" w:lineRule="auto"/>
        <w:ind w:right="-2"/>
        <w:textAlignment w:val="auto"/>
        <w:rPr>
          <w:rFonts w:ascii="Arial Narrow" w:hAnsi="Arial Narrow"/>
          <w:sz w:val="22"/>
          <w:szCs w:val="22"/>
          <w:u w:val="single"/>
        </w:rPr>
      </w:pPr>
      <w:r w:rsidRPr="003C6E6D">
        <w:rPr>
          <w:rFonts w:ascii="Arial Narrow" w:hAnsi="Arial Narrow"/>
          <w:sz w:val="22"/>
          <w:szCs w:val="22"/>
          <w:u w:val="single"/>
        </w:rPr>
        <w:t>Persona jurídica:</w:t>
      </w:r>
    </w:p>
    <w:p w:rsidR="006D72EB" w:rsidRPr="003C6E6D" w:rsidRDefault="006D72EB" w:rsidP="006D72EB">
      <w:pPr>
        <w:numPr>
          <w:ilvl w:val="0"/>
          <w:numId w:val="15"/>
        </w:numPr>
        <w:suppressAutoHyphens w:val="0"/>
        <w:spacing w:after="160" w:line="259" w:lineRule="auto"/>
        <w:ind w:right="-2"/>
        <w:textAlignment w:val="auto"/>
        <w:rPr>
          <w:rFonts w:ascii="Arial Narrow" w:hAnsi="Arial Narrow"/>
          <w:sz w:val="22"/>
          <w:szCs w:val="22"/>
        </w:rPr>
      </w:pPr>
      <w:r w:rsidRPr="003C6E6D">
        <w:rPr>
          <w:rFonts w:ascii="Arial Narrow" w:hAnsi="Arial Narrow"/>
          <w:sz w:val="22"/>
          <w:szCs w:val="22"/>
        </w:rPr>
        <w:t>Copia del NIF.</w:t>
      </w:r>
    </w:p>
    <w:p w:rsidR="006D72EB" w:rsidRPr="003C6E6D" w:rsidRDefault="006D72EB" w:rsidP="006D72EB">
      <w:pPr>
        <w:numPr>
          <w:ilvl w:val="0"/>
          <w:numId w:val="15"/>
        </w:numPr>
        <w:suppressAutoHyphens w:val="0"/>
        <w:spacing w:after="160" w:line="259" w:lineRule="auto"/>
        <w:ind w:right="-2"/>
        <w:jc w:val="both"/>
        <w:textAlignment w:val="auto"/>
        <w:rPr>
          <w:rFonts w:ascii="Arial Narrow" w:hAnsi="Arial Narrow"/>
          <w:sz w:val="22"/>
          <w:szCs w:val="22"/>
        </w:rPr>
      </w:pPr>
      <w:r w:rsidRPr="003C6E6D">
        <w:rPr>
          <w:rFonts w:ascii="Arial Narrow" w:hAnsi="Arial Narrow"/>
          <w:sz w:val="22"/>
          <w:szCs w:val="22"/>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Pr="003C6E6D" w:rsidRDefault="006D72EB" w:rsidP="006D72EB">
      <w:pPr>
        <w:suppressAutoHyphens w:val="0"/>
        <w:spacing w:after="160" w:line="259" w:lineRule="auto"/>
        <w:ind w:right="-2"/>
        <w:textAlignment w:val="auto"/>
        <w:rPr>
          <w:rFonts w:ascii="Arial Narrow" w:hAnsi="Arial Narrow"/>
          <w:sz w:val="22"/>
          <w:szCs w:val="22"/>
        </w:rPr>
      </w:pPr>
      <w:r w:rsidRPr="000F6052">
        <w:rPr>
          <w:rFonts w:ascii="Arial Narrow" w:hAnsi="Arial Narrow"/>
          <w:b/>
          <w:sz w:val="22"/>
          <w:szCs w:val="22"/>
        </w:rPr>
        <w:t>1.1.</w:t>
      </w:r>
      <w:r w:rsidRPr="00777F02">
        <w:rPr>
          <w:rFonts w:ascii="Arial Narrow" w:hAnsi="Arial Narrow"/>
          <w:sz w:val="22"/>
          <w:szCs w:val="22"/>
        </w:rPr>
        <w:t xml:space="preserve"> </w:t>
      </w:r>
      <w:r w:rsidRPr="00620222">
        <w:rPr>
          <w:rFonts w:ascii="Arial Narrow" w:hAnsi="Arial Narrow"/>
          <w:b/>
          <w:bCs/>
          <w:sz w:val="22"/>
          <w:szCs w:val="22"/>
        </w:rPr>
        <w:t>Documentos que acrediten, en su caso, la representación</w:t>
      </w:r>
      <w:r w:rsidRPr="00620222">
        <w:rPr>
          <w:rFonts w:ascii="Arial Narrow" w:hAnsi="Arial Narrow"/>
          <w:sz w:val="22"/>
          <w:szCs w:val="22"/>
        </w:rPr>
        <w:t>:</w:t>
      </w:r>
    </w:p>
    <w:p w:rsidR="006D72EB" w:rsidRDefault="006D72EB" w:rsidP="006D72EB">
      <w:pPr>
        <w:suppressAutoHyphens w:val="0"/>
        <w:spacing w:after="160" w:line="259" w:lineRule="auto"/>
        <w:ind w:right="-2"/>
        <w:jc w:val="both"/>
        <w:textAlignment w:val="auto"/>
        <w:rPr>
          <w:rFonts w:ascii="Arial Narrow" w:hAnsi="Arial Narrow"/>
          <w:sz w:val="22"/>
          <w:szCs w:val="22"/>
        </w:rPr>
      </w:pPr>
      <w:r w:rsidRPr="002E2823">
        <w:rPr>
          <w:rFonts w:ascii="Arial Narrow" w:hAnsi="Arial Narrow"/>
          <w:sz w:val="22"/>
          <w:szCs w:val="22"/>
        </w:rPr>
        <w:t>En el caso de que se aporte un certificado de estar inscrito en el ROLECE, éste será suficiente</w:t>
      </w:r>
      <w:r>
        <w:rPr>
          <w:rFonts w:ascii="Arial Narrow" w:hAnsi="Arial Narrow"/>
          <w:sz w:val="22"/>
          <w:szCs w:val="22"/>
        </w:rPr>
        <w:t xml:space="preserve"> </w:t>
      </w:r>
      <w:r w:rsidRPr="002E2823">
        <w:rPr>
          <w:rFonts w:ascii="Arial Narrow" w:hAnsi="Arial Narrow"/>
          <w:sz w:val="22"/>
          <w:szCs w:val="22"/>
        </w:rPr>
        <w:t>si en el mismo consta la representación y facultades del firmante de la proposición, debiéndose</w:t>
      </w:r>
      <w:r>
        <w:rPr>
          <w:rFonts w:ascii="Arial Narrow" w:hAnsi="Arial Narrow"/>
          <w:sz w:val="22"/>
          <w:szCs w:val="22"/>
        </w:rPr>
        <w:t xml:space="preserve"> </w:t>
      </w:r>
      <w:r w:rsidRPr="002E2823">
        <w:rPr>
          <w:rFonts w:ascii="Arial Narrow" w:hAnsi="Arial Narrow"/>
          <w:sz w:val="22"/>
          <w:szCs w:val="22"/>
        </w:rPr>
        <w:t xml:space="preserve">valorar por la Mesa de contratación si éstas son suficientes para el contrato. </w:t>
      </w:r>
    </w:p>
    <w:p w:rsidR="006D72EB" w:rsidRDefault="006D72EB" w:rsidP="006D72EB">
      <w:pPr>
        <w:suppressAutoHyphens w:val="0"/>
        <w:spacing w:after="160" w:line="259" w:lineRule="auto"/>
        <w:ind w:right="-2"/>
        <w:jc w:val="both"/>
        <w:textAlignment w:val="auto"/>
        <w:rPr>
          <w:rFonts w:ascii="Arial Narrow" w:hAnsi="Arial Narrow"/>
          <w:sz w:val="22"/>
          <w:szCs w:val="22"/>
        </w:rPr>
      </w:pPr>
      <w:r w:rsidRPr="002E2823">
        <w:rPr>
          <w:rFonts w:ascii="Arial Narrow" w:hAnsi="Arial Narrow"/>
          <w:sz w:val="22"/>
          <w:szCs w:val="22"/>
        </w:rPr>
        <w:t>En el caso de no constar en el ROLECE, o de que la representación y facultades que consten</w:t>
      </w:r>
      <w:r>
        <w:rPr>
          <w:rFonts w:ascii="Arial Narrow" w:hAnsi="Arial Narrow"/>
          <w:sz w:val="22"/>
          <w:szCs w:val="22"/>
        </w:rPr>
        <w:t xml:space="preserve"> </w:t>
      </w:r>
      <w:r w:rsidRPr="002E2823">
        <w:rPr>
          <w:rFonts w:ascii="Arial Narrow" w:hAnsi="Arial Narrow"/>
          <w:sz w:val="22"/>
          <w:szCs w:val="22"/>
        </w:rPr>
        <w:t>en el mismo no sean suficientes, se deberá solicitar el bastanteo ante la Diputación de Almería, a</w:t>
      </w:r>
      <w:r>
        <w:rPr>
          <w:rFonts w:ascii="Arial Narrow" w:hAnsi="Arial Narrow"/>
          <w:sz w:val="22"/>
          <w:szCs w:val="22"/>
        </w:rPr>
        <w:t xml:space="preserve"> </w:t>
      </w:r>
      <w:r w:rsidRPr="002E2823">
        <w:rPr>
          <w:rFonts w:ascii="Arial Narrow" w:hAnsi="Arial Narrow"/>
          <w:sz w:val="22"/>
          <w:szCs w:val="22"/>
        </w:rPr>
        <w:t>través de la Oficina Virtual, mediante una solicitud general, dirigida a la Secretaría General,</w:t>
      </w:r>
      <w:r>
        <w:rPr>
          <w:rFonts w:ascii="Arial Narrow" w:hAnsi="Arial Narrow"/>
          <w:sz w:val="22"/>
          <w:szCs w:val="22"/>
        </w:rPr>
        <w:t xml:space="preserve"> </w:t>
      </w:r>
      <w:r w:rsidRPr="002E2823">
        <w:rPr>
          <w:rFonts w:ascii="Arial Narrow" w:hAnsi="Arial Narrow"/>
          <w:sz w:val="22"/>
          <w:szCs w:val="22"/>
        </w:rPr>
        <w:t>adjuntando la escritura donde conste la designación, vigencia y facultades del representante/s (el</w:t>
      </w:r>
      <w:r>
        <w:rPr>
          <w:rFonts w:ascii="Arial Narrow" w:hAnsi="Arial Narrow"/>
          <w:sz w:val="22"/>
          <w:szCs w:val="22"/>
        </w:rPr>
        <w:t xml:space="preserve"> </w:t>
      </w:r>
      <w:r w:rsidRPr="002E2823">
        <w:rPr>
          <w:rFonts w:ascii="Arial Narrow" w:hAnsi="Arial Narrow"/>
          <w:sz w:val="22"/>
          <w:szCs w:val="22"/>
        </w:rPr>
        <w:t>poder deberá figurar inscrito, en su caso, en el Registro Mercantil; si se trata de un poder para acto</w:t>
      </w:r>
      <w:r>
        <w:rPr>
          <w:rFonts w:ascii="Arial Narrow" w:hAnsi="Arial Narrow"/>
          <w:sz w:val="22"/>
          <w:szCs w:val="22"/>
        </w:rPr>
        <w:t xml:space="preserve"> </w:t>
      </w:r>
      <w:r w:rsidRPr="002E2823">
        <w:rPr>
          <w:rFonts w:ascii="Arial Narrow" w:hAnsi="Arial Narrow"/>
          <w:sz w:val="22"/>
          <w:szCs w:val="22"/>
        </w:rPr>
        <w:t>concreto no es necesaria la inscripción en el Registro Mercantil, de acuerdo con el art. 94.5 del</w:t>
      </w:r>
      <w:r>
        <w:rPr>
          <w:rFonts w:ascii="Arial Narrow" w:hAnsi="Arial Narrow"/>
          <w:sz w:val="22"/>
          <w:szCs w:val="22"/>
        </w:rPr>
        <w:t xml:space="preserve"> </w:t>
      </w:r>
      <w:r w:rsidRPr="002E2823">
        <w:rPr>
          <w:rFonts w:ascii="Arial Narrow" w:hAnsi="Arial Narrow"/>
          <w:sz w:val="22"/>
          <w:szCs w:val="22"/>
        </w:rPr>
        <w:t>Reglamento del Registro Mercantil). Deberá adjuntarse el justificante de abono de la cantidad de</w:t>
      </w:r>
      <w:r>
        <w:rPr>
          <w:rFonts w:ascii="Arial Narrow" w:hAnsi="Arial Narrow"/>
          <w:sz w:val="22"/>
          <w:szCs w:val="22"/>
        </w:rPr>
        <w:t xml:space="preserve"> </w:t>
      </w:r>
      <w:r w:rsidRPr="002E2823">
        <w:rPr>
          <w:rFonts w:ascii="Arial Narrow" w:hAnsi="Arial Narrow"/>
          <w:sz w:val="22"/>
          <w:szCs w:val="22"/>
        </w:rPr>
        <w:t>dieciocho (18) euros/bastanteo, mediante su ingreso en alguna de las siguientes cuentas: CAJAMAR:</w:t>
      </w:r>
      <w:r>
        <w:rPr>
          <w:rFonts w:ascii="Arial Narrow" w:hAnsi="Arial Narrow"/>
          <w:sz w:val="22"/>
          <w:szCs w:val="22"/>
        </w:rPr>
        <w:t xml:space="preserve"> </w:t>
      </w:r>
      <w:r w:rsidRPr="002E2823">
        <w:rPr>
          <w:rFonts w:ascii="Arial Narrow" w:hAnsi="Arial Narrow"/>
          <w:sz w:val="22"/>
          <w:szCs w:val="22"/>
        </w:rPr>
        <w:t>ES63 3058 0199 48 2732000063 / UNICAJA: ES50 2103 5000 83 0460000045.</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Pr="003C6E6D" w:rsidRDefault="006D72EB" w:rsidP="006D72EB">
      <w:pPr>
        <w:suppressAutoHyphens w:val="0"/>
        <w:spacing w:after="160" w:line="259" w:lineRule="auto"/>
        <w:ind w:right="-2"/>
        <w:textAlignment w:val="auto"/>
        <w:rPr>
          <w:rFonts w:ascii="Arial Narrow" w:hAnsi="Arial Narrow"/>
          <w:sz w:val="22"/>
          <w:szCs w:val="22"/>
          <w:u w:val="single"/>
        </w:rPr>
      </w:pPr>
      <w:r w:rsidRPr="000F6052">
        <w:rPr>
          <w:rFonts w:ascii="Arial Narrow" w:hAnsi="Arial Narrow"/>
          <w:b/>
          <w:sz w:val="22"/>
          <w:szCs w:val="22"/>
        </w:rPr>
        <w:t>1.2</w:t>
      </w:r>
      <w:r w:rsidRPr="00620222">
        <w:rPr>
          <w:rFonts w:ascii="Arial Narrow" w:hAnsi="Arial Narrow"/>
          <w:b/>
          <w:sz w:val="22"/>
          <w:szCs w:val="22"/>
        </w:rPr>
        <w:t>.</w:t>
      </w:r>
      <w:r w:rsidRPr="00620222">
        <w:rPr>
          <w:rFonts w:ascii="Arial Narrow" w:hAnsi="Arial Narrow"/>
          <w:b/>
          <w:bCs/>
          <w:sz w:val="22"/>
          <w:szCs w:val="22"/>
        </w:rPr>
        <w:t xml:space="preserve"> Empresarios extranjeros</w:t>
      </w:r>
      <w:r w:rsidRPr="00620222">
        <w:rPr>
          <w:rFonts w:ascii="Arial Narrow" w:hAnsi="Arial Narrow"/>
          <w:sz w:val="22"/>
          <w:szCs w:val="22"/>
        </w:rPr>
        <w:t>:</w:t>
      </w:r>
      <w:r w:rsidRPr="003C6E6D">
        <w:rPr>
          <w:rFonts w:ascii="Arial Narrow" w:hAnsi="Arial Narrow"/>
          <w:sz w:val="22"/>
          <w:szCs w:val="22"/>
        </w:rPr>
        <w:t xml:space="preserve"> Toda la documentación se presentará en castellano.</w:t>
      </w:r>
    </w:p>
    <w:p w:rsidR="006D72EB" w:rsidRPr="003C6E6D" w:rsidRDefault="006D72EB" w:rsidP="006D72EB">
      <w:pPr>
        <w:numPr>
          <w:ilvl w:val="0"/>
          <w:numId w:val="15"/>
        </w:numPr>
        <w:suppressAutoHyphens w:val="0"/>
        <w:spacing w:after="160" w:line="259" w:lineRule="auto"/>
        <w:ind w:right="-2"/>
        <w:jc w:val="both"/>
        <w:textAlignment w:val="auto"/>
        <w:rPr>
          <w:rFonts w:ascii="Arial Narrow" w:hAnsi="Arial Narrow"/>
          <w:sz w:val="22"/>
          <w:szCs w:val="22"/>
        </w:rPr>
      </w:pPr>
      <w:r w:rsidRPr="003C6E6D">
        <w:rPr>
          <w:rFonts w:ascii="Arial Narrow" w:hAnsi="Arial Narrow"/>
          <w:sz w:val="22"/>
          <w:szCs w:val="22"/>
        </w:rPr>
        <w:t xml:space="preserve">Las empresas no españolas de Estados miembros de la Unión Europea o signatarios del Acuerdo sobre el Espacio Económico Europeo, habrán de acreditar su capacidad de obrar mediante presentación de certificación </w:t>
      </w:r>
      <w:r w:rsidRPr="003C6E6D">
        <w:rPr>
          <w:rFonts w:ascii="Arial Narrow" w:hAnsi="Arial Narrow"/>
          <w:sz w:val="22"/>
          <w:szCs w:val="22"/>
        </w:rPr>
        <w:lastRenderedPageBreak/>
        <w:t>o declaración jurada de estar inscritas en alguno de los registros que se indican en el Anexo I del Reglamento General de la LCAP</w:t>
      </w:r>
    </w:p>
    <w:p w:rsidR="006D72EB" w:rsidRPr="003C6E6D" w:rsidRDefault="006D72EB" w:rsidP="006D72EB">
      <w:pPr>
        <w:numPr>
          <w:ilvl w:val="0"/>
          <w:numId w:val="15"/>
        </w:numPr>
        <w:suppressAutoHyphens w:val="0"/>
        <w:spacing w:after="160" w:line="259" w:lineRule="auto"/>
        <w:ind w:right="-2"/>
        <w:jc w:val="both"/>
        <w:textAlignment w:val="auto"/>
        <w:rPr>
          <w:rFonts w:ascii="Arial Narrow" w:hAnsi="Arial Narrow"/>
          <w:sz w:val="22"/>
          <w:szCs w:val="22"/>
        </w:rPr>
      </w:pPr>
      <w:r w:rsidRPr="003C6E6D">
        <w:rPr>
          <w:rFonts w:ascii="Arial Narrow" w:hAnsi="Arial Narrow"/>
          <w:sz w:val="22"/>
          <w:szCs w:val="22"/>
        </w:rPr>
        <w:t>Los restantes empresarios extranjeros deberán acreditar su capacidad de obrar mediante informe expedido por la representación diplomática española en el Estado correspondiente, en la que se haga constar que figuran inscritos en el Registro local, profesional, comercial o análogo o, en su defecto, que actúan con habitualidad en el tráfico local en el ámbito de las actividades que constituyen el objeto del contrato. Así mismo, deberán aportar informe de la respectiva misión diplomática permanente española relativo a que el Estado de su procedencia admite a su vez la participación de empresas españolas en la contratación con la Administración, en forma sustancialmente análoga.</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Default="006D72EB" w:rsidP="006D72EB">
      <w:pPr>
        <w:suppressAutoHyphens w:val="0"/>
        <w:spacing w:after="160" w:line="259" w:lineRule="auto"/>
        <w:ind w:right="-2"/>
        <w:jc w:val="both"/>
        <w:textAlignment w:val="auto"/>
        <w:rPr>
          <w:rFonts w:ascii="Arial Narrow" w:hAnsi="Arial Narrow"/>
          <w:sz w:val="22"/>
          <w:szCs w:val="22"/>
        </w:rPr>
      </w:pPr>
      <w:r w:rsidRPr="000F6052">
        <w:rPr>
          <w:rFonts w:ascii="Arial Narrow" w:hAnsi="Arial Narrow"/>
          <w:b/>
          <w:sz w:val="22"/>
          <w:szCs w:val="22"/>
        </w:rPr>
        <w:t>1.3.</w:t>
      </w:r>
      <w:r w:rsidRPr="00777F02">
        <w:rPr>
          <w:rFonts w:ascii="Arial Narrow" w:hAnsi="Arial Narrow"/>
          <w:b/>
          <w:sz w:val="22"/>
          <w:szCs w:val="22"/>
        </w:rPr>
        <w:t xml:space="preserve"> </w:t>
      </w:r>
      <w:r w:rsidRPr="00620222">
        <w:rPr>
          <w:rFonts w:ascii="Arial Narrow" w:hAnsi="Arial Narrow"/>
          <w:b/>
          <w:sz w:val="22"/>
          <w:szCs w:val="22"/>
        </w:rPr>
        <w:t>Unión Temporal</w:t>
      </w:r>
      <w:r w:rsidRPr="00620222">
        <w:rPr>
          <w:rFonts w:ascii="Arial Narrow" w:hAnsi="Arial Narrow"/>
          <w:sz w:val="22"/>
          <w:szCs w:val="22"/>
        </w:rPr>
        <w:t>: Si varios</w:t>
      </w:r>
      <w:r w:rsidRPr="003C6E6D">
        <w:rPr>
          <w:rFonts w:ascii="Arial Narrow" w:hAnsi="Arial Narrow"/>
          <w:sz w:val="22"/>
          <w:szCs w:val="22"/>
        </w:rPr>
        <w:t xml:space="preserve">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6D72EB" w:rsidRPr="00620222" w:rsidRDefault="006D72EB" w:rsidP="006D72EB">
      <w:pPr>
        <w:suppressAutoHyphens w:val="0"/>
        <w:spacing w:after="160" w:line="259" w:lineRule="auto"/>
        <w:ind w:right="-2"/>
        <w:textAlignment w:val="auto"/>
        <w:rPr>
          <w:rFonts w:ascii="Arial Narrow" w:hAnsi="Arial Narrow"/>
          <w:sz w:val="22"/>
          <w:szCs w:val="22"/>
        </w:rPr>
      </w:pPr>
    </w:p>
    <w:p w:rsidR="006D72EB" w:rsidRPr="00777F02" w:rsidRDefault="006D72EB" w:rsidP="006D72EB">
      <w:pPr>
        <w:suppressAutoHyphens w:val="0"/>
        <w:spacing w:after="160" w:line="259" w:lineRule="auto"/>
        <w:ind w:right="-2"/>
        <w:textAlignment w:val="auto"/>
        <w:rPr>
          <w:rFonts w:ascii="Arial Narrow" w:hAnsi="Arial Narrow"/>
          <w:sz w:val="22"/>
          <w:szCs w:val="22"/>
        </w:rPr>
      </w:pPr>
      <w:r w:rsidRPr="00620222">
        <w:rPr>
          <w:rFonts w:ascii="Arial Narrow" w:hAnsi="Arial Narrow"/>
          <w:b/>
          <w:sz w:val="22"/>
          <w:szCs w:val="22"/>
        </w:rPr>
        <w:t>2.</w:t>
      </w:r>
      <w:r w:rsidRPr="00620222">
        <w:rPr>
          <w:rFonts w:ascii="Arial Narrow" w:hAnsi="Arial Narrow"/>
          <w:sz w:val="22"/>
          <w:szCs w:val="22"/>
        </w:rPr>
        <w:t xml:space="preserve"> </w:t>
      </w:r>
      <w:r w:rsidRPr="00620222">
        <w:rPr>
          <w:rFonts w:ascii="Arial Narrow" w:hAnsi="Arial Narrow"/>
          <w:b/>
          <w:sz w:val="22"/>
          <w:szCs w:val="22"/>
        </w:rPr>
        <w:t>CLASIFICACIÓN</w:t>
      </w:r>
      <w:r>
        <w:rPr>
          <w:rFonts w:ascii="Arial Narrow" w:hAnsi="Arial Narrow"/>
          <w:b/>
          <w:sz w:val="22"/>
          <w:szCs w:val="22"/>
        </w:rPr>
        <w:tab/>
        <w:t xml:space="preserve"> </w:t>
      </w:r>
      <w:r>
        <w:rPr>
          <w:rFonts w:ascii="Arial Narrow" w:hAnsi="Arial Narrow"/>
          <w:b/>
          <w:sz w:val="22"/>
          <w:szCs w:val="22"/>
        </w:rPr>
        <w:tab/>
      </w:r>
      <w:r>
        <w:rPr>
          <w:rFonts w:ascii="Arial Narrow" w:hAnsi="Arial Narrow"/>
          <w:b/>
          <w:noProof/>
          <w:sz w:val="22"/>
          <w:szCs w:val="22"/>
          <w:lang w:eastAsia="es-ES"/>
        </w:rPr>
        <w:drawing>
          <wp:anchor distT="0" distB="0" distL="114300" distR="114300" simplePos="0" relativeHeight="251670528" behindDoc="0" locked="0" layoutInCell="1" allowOverlap="1" wp14:anchorId="326F217D" wp14:editId="6C647B2B">
            <wp:simplePos x="0" y="0"/>
            <wp:positionH relativeFrom="column">
              <wp:posOffset>1347470</wp:posOffset>
            </wp:positionH>
            <wp:positionV relativeFrom="paragraph">
              <wp:posOffset>8255</wp:posOffset>
            </wp:positionV>
            <wp:extent cx="111600" cy="122400"/>
            <wp:effectExtent l="0" t="0" r="3175" b="0"/>
            <wp:wrapThrough wrapText="bothSides">
              <wp:wrapPolygon edited="0">
                <wp:start x="0" y="0"/>
                <wp:lineTo x="0" y="16875"/>
                <wp:lineTo x="18514" y="16875"/>
                <wp:lineTo x="1851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00" cy="122400"/>
                    </a:xfrm>
                    <a:prstGeom prst="rect">
                      <a:avLst/>
                    </a:prstGeom>
                    <a:noFill/>
                  </pic:spPr>
                </pic:pic>
              </a:graphicData>
            </a:graphic>
            <wp14:sizeRelH relativeFrom="margin">
              <wp14:pctWidth>0</wp14:pctWidth>
            </wp14:sizeRelH>
            <wp14:sizeRelV relativeFrom="margin">
              <wp14:pctHeight>0</wp14:pctHeight>
            </wp14:sizeRelV>
          </wp:anchor>
        </w:drawing>
      </w: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Cuando se exija clasificación, habrá que presentar certificación expedida por el Registro Oficial de Empresas Clasificadas del Ministerio de Hacienda o testimonio notarial del mismo, acompañado de una declaración responsable de su vigencia y de que se mantienen las circunstancias que sirvieron de base para su otorgamiento. Dicho documento deberá acreditar que el licitador está clasificado en los grupos y subgrupos que se especifican en el presente pliego en categorías iguales o superiores a las allí mencionadas. Este requisito no será exigible a  empresas no españolas de Estados miembros de la Unión Europea, que deberán ajustar su documentación a las especialidades exigidas en su apartado específico.</w:t>
      </w: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La clasificación la U.T.E. se determina mediante la acumulación de las características de cada uno de los asociados, expresadas en sus respectivas clasificaciones. Se exige que todas las empresas que concurran en unión temporal estén clasificadas como empresas de obras, sin perjuicio de lo establecido en el artículo 69.6 LCSP para empresas extranjeras.</w:t>
      </w:r>
    </w:p>
    <w:p w:rsidR="006D72EB" w:rsidRDefault="006D72EB" w:rsidP="006D72EB">
      <w:pPr>
        <w:suppressAutoHyphens w:val="0"/>
        <w:spacing w:after="160" w:line="259" w:lineRule="auto"/>
        <w:ind w:right="-2"/>
        <w:jc w:val="both"/>
        <w:textAlignment w:val="auto"/>
        <w:rPr>
          <w:rFonts w:ascii="Arial Narrow" w:hAnsi="Arial Narrow"/>
          <w:sz w:val="22"/>
          <w:szCs w:val="22"/>
        </w:rPr>
      </w:pPr>
    </w:p>
    <w:p w:rsidR="006D72EB" w:rsidRDefault="006D72EB" w:rsidP="006D72EB">
      <w:pPr>
        <w:tabs>
          <w:tab w:val="left" w:pos="6804"/>
        </w:tabs>
        <w:suppressAutoHyphens w:val="0"/>
        <w:spacing w:line="259" w:lineRule="auto"/>
        <w:textAlignment w:val="auto"/>
        <w:rPr>
          <w:rFonts w:ascii="Arial Narrow" w:hAnsi="Arial Narrow"/>
          <w:b/>
          <w:sz w:val="22"/>
          <w:szCs w:val="22"/>
        </w:rPr>
      </w:pPr>
      <w:r w:rsidRPr="002128F5">
        <w:rPr>
          <w:rFonts w:ascii="Arial Narrow" w:hAnsi="Arial Narrow"/>
          <w:b/>
          <w:sz w:val="22"/>
          <w:szCs w:val="22"/>
        </w:rPr>
        <w:t>3.</w:t>
      </w:r>
      <w:r>
        <w:rPr>
          <w:rFonts w:ascii="Arial Narrow" w:hAnsi="Arial Narrow"/>
          <w:sz w:val="22"/>
          <w:szCs w:val="22"/>
        </w:rPr>
        <w:t xml:space="preserve"> </w:t>
      </w:r>
      <w:r w:rsidRPr="00620222">
        <w:rPr>
          <w:rFonts w:ascii="Arial Narrow" w:hAnsi="Arial Narrow"/>
          <w:b/>
          <w:sz w:val="22"/>
          <w:szCs w:val="22"/>
        </w:rPr>
        <w:t>SOLVENCIA ECONÓMICA Y FINANCIERA Y TÉCNICA O PROFESIONAL</w:t>
      </w:r>
      <w:r>
        <w:rPr>
          <w:rFonts w:ascii="Arial Narrow" w:hAnsi="Arial Narrow"/>
          <w:b/>
          <w:sz w:val="22"/>
          <w:szCs w:val="22"/>
        </w:rPr>
        <w:tab/>
      </w:r>
      <w:r>
        <w:rPr>
          <w:rFonts w:ascii="Arial Narrow" w:hAnsi="Arial Narrow"/>
          <w:b/>
          <w:noProof/>
          <w:sz w:val="22"/>
          <w:szCs w:val="22"/>
          <w:lang w:eastAsia="es-ES"/>
        </w:rPr>
        <w:drawing>
          <wp:inline distT="0" distB="0" distL="0" distR="0" wp14:anchorId="65D61AC1" wp14:editId="61CD3AF3">
            <wp:extent cx="109855" cy="12192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p>
    <w:p w:rsidR="006D72EB" w:rsidRDefault="006D72EB" w:rsidP="006D72EB">
      <w:pPr>
        <w:suppressAutoHyphens w:val="0"/>
        <w:spacing w:line="259" w:lineRule="auto"/>
        <w:textAlignment w:val="auto"/>
        <w:rPr>
          <w:rFonts w:ascii="Arial Narrow" w:hAnsi="Arial Narrow"/>
          <w:sz w:val="22"/>
          <w:szCs w:val="22"/>
        </w:rPr>
      </w:pPr>
      <w:r>
        <w:rPr>
          <w:rFonts w:ascii="Arial Narrow" w:hAnsi="Arial Narrow"/>
          <w:sz w:val="22"/>
          <w:szCs w:val="22"/>
        </w:rPr>
        <w:tab/>
        <w:t>(Especificar para cada lote, en su caso)</w:t>
      </w:r>
    </w:p>
    <w:p w:rsidR="006D72EB" w:rsidRDefault="006D72EB" w:rsidP="006D72EB">
      <w:pPr>
        <w:suppressAutoHyphens w:val="0"/>
        <w:spacing w:line="259" w:lineRule="auto"/>
        <w:textAlignment w:val="auto"/>
        <w:rPr>
          <w:rFonts w:ascii="Arial Narrow" w:hAnsi="Arial Narrow"/>
          <w:sz w:val="22"/>
          <w:szCs w:val="22"/>
        </w:rPr>
      </w:pPr>
    </w:p>
    <w:p w:rsidR="006D72EB" w:rsidRDefault="006D72EB" w:rsidP="006D72EB">
      <w:pPr>
        <w:suppressAutoHyphens w:val="0"/>
        <w:spacing w:line="259" w:lineRule="auto"/>
        <w:jc w:val="both"/>
        <w:textAlignment w:val="auto"/>
        <w:rPr>
          <w:rFonts w:ascii="Arial Narrow" w:hAnsi="Arial Narrow"/>
          <w:sz w:val="22"/>
          <w:szCs w:val="22"/>
        </w:rPr>
      </w:pPr>
      <w:r>
        <w:rPr>
          <w:rFonts w:ascii="Arial Narrow" w:hAnsi="Arial Narrow"/>
          <w:sz w:val="22"/>
          <w:szCs w:val="22"/>
        </w:rPr>
        <w:t>La solvencia económica y financiera y técnica o profesional se acreditará mediante la aportación de los documentos a que se refieren los criterios de selección marcados.</w:t>
      </w:r>
    </w:p>
    <w:p w:rsidR="006D72EB" w:rsidRPr="00F166F5" w:rsidRDefault="006D72EB" w:rsidP="006D72EB">
      <w:pPr>
        <w:suppressAutoHyphens w:val="0"/>
        <w:spacing w:line="259" w:lineRule="auto"/>
        <w:jc w:val="both"/>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b/>
          <w:sz w:val="22"/>
          <w:szCs w:val="22"/>
        </w:rPr>
      </w:pPr>
      <w:r w:rsidRPr="002128F5">
        <w:rPr>
          <w:rFonts w:ascii="Arial Narrow" w:hAnsi="Arial Narrow"/>
          <w:b/>
          <w:sz w:val="22"/>
          <w:szCs w:val="22"/>
        </w:rPr>
        <w:t>3.1.</w:t>
      </w:r>
      <w:r>
        <w:rPr>
          <w:rFonts w:ascii="Arial Narrow" w:hAnsi="Arial Narrow"/>
          <w:b/>
          <w:sz w:val="22"/>
          <w:szCs w:val="22"/>
        </w:rPr>
        <w:t xml:space="preserve"> </w:t>
      </w:r>
      <w:r w:rsidRPr="000F6052">
        <w:rPr>
          <w:rFonts w:ascii="Arial Narrow" w:hAnsi="Arial Narrow"/>
          <w:b/>
          <w:sz w:val="22"/>
          <w:szCs w:val="22"/>
        </w:rPr>
        <w:t>SOLVENCIA ECONÓMICA Y FINANCIERA</w:t>
      </w:r>
      <w:r>
        <w:rPr>
          <w:rFonts w:ascii="Arial Narrow" w:hAnsi="Arial Narrow"/>
          <w:b/>
          <w:sz w:val="22"/>
          <w:szCs w:val="22"/>
        </w:rPr>
        <w:t xml:space="preserve"> (artículo 87 LCSP)</w:t>
      </w:r>
    </w:p>
    <w:tbl>
      <w:tblPr>
        <w:tblStyle w:val="Tablaconcuadrcula"/>
        <w:tblW w:w="0" w:type="auto"/>
        <w:tblLook w:val="04A0" w:firstRow="1" w:lastRow="0" w:firstColumn="1" w:lastColumn="0" w:noHBand="0" w:noVBand="1"/>
      </w:tblPr>
      <w:tblGrid>
        <w:gridCol w:w="1129"/>
        <w:gridCol w:w="8215"/>
      </w:tblGrid>
      <w:tr w:rsidR="006D72EB" w:rsidTr="00562A31">
        <w:tc>
          <w:tcPr>
            <w:tcW w:w="1129" w:type="dxa"/>
          </w:tcPr>
          <w:p w:rsidR="006D72EB" w:rsidRPr="00E919B3" w:rsidRDefault="006D72EB" w:rsidP="00562A31">
            <w:pPr>
              <w:suppressAutoHyphens w:val="0"/>
              <w:spacing w:after="160" w:line="259" w:lineRule="auto"/>
              <w:ind w:right="282"/>
              <w:textAlignment w:val="auto"/>
              <w:rPr>
                <w:rFonts w:ascii="Arial Narrow" w:hAnsi="Arial Narrow"/>
                <w:sz w:val="22"/>
                <w:szCs w:val="22"/>
              </w:rPr>
            </w:pPr>
            <w:r>
              <w:rPr>
                <w:rFonts w:ascii="Arial Narrow" w:hAnsi="Arial Narrow"/>
                <w:b/>
                <w:noProof/>
                <w:sz w:val="22"/>
                <w:szCs w:val="22"/>
                <w:lang w:eastAsia="es-ES"/>
              </w:rPr>
              <w:lastRenderedPageBreak/>
              <w:drawing>
                <wp:inline distT="0" distB="0" distL="0" distR="0" wp14:anchorId="195B5824" wp14:editId="60512B14">
                  <wp:extent cx="109855" cy="121920"/>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rFonts w:ascii="Arial Narrow" w:hAnsi="Arial Narrow"/>
                <w:b/>
                <w:sz w:val="22"/>
                <w:szCs w:val="22"/>
              </w:rPr>
              <w:t xml:space="preserve">  </w:t>
            </w:r>
            <w:r>
              <w:rPr>
                <w:rFonts w:ascii="Arial Narrow" w:hAnsi="Arial Narrow"/>
                <w:sz w:val="22"/>
                <w:szCs w:val="22"/>
              </w:rPr>
              <w:t>a)</w:t>
            </w:r>
          </w:p>
        </w:tc>
        <w:tc>
          <w:tcPr>
            <w:tcW w:w="8215" w:type="dxa"/>
          </w:tcPr>
          <w:p w:rsidR="006D72EB" w:rsidRPr="00E919B3"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 xml:space="preserve">Declaración sobre el volumen anual de negocios del licitador </w:t>
            </w:r>
            <w:r w:rsidRPr="00AE0890">
              <w:rPr>
                <w:rFonts w:ascii="Arial Narrow" w:hAnsi="Arial Narrow"/>
                <w:sz w:val="22"/>
                <w:szCs w:val="22"/>
              </w:rPr>
              <w:t>referido al a</w:t>
            </w:r>
            <w:r w:rsidRPr="00AE0890">
              <w:rPr>
                <w:rFonts w:ascii="Arial Narrow" w:hAnsi="Arial Narrow" w:hint="eastAsia"/>
                <w:sz w:val="22"/>
                <w:szCs w:val="22"/>
              </w:rPr>
              <w:t>ñ</w:t>
            </w:r>
            <w:r w:rsidRPr="00AE0890">
              <w:rPr>
                <w:rFonts w:ascii="Arial Narrow" w:hAnsi="Arial Narrow"/>
                <w:sz w:val="22"/>
                <w:szCs w:val="22"/>
              </w:rPr>
              <w:t xml:space="preserve">o de mayor volumen de negocio de los tres </w:t>
            </w:r>
            <w:r w:rsidRPr="00AE0890">
              <w:rPr>
                <w:rFonts w:ascii="Arial Narrow" w:hAnsi="Arial Narrow" w:hint="eastAsia"/>
                <w:sz w:val="22"/>
                <w:szCs w:val="22"/>
              </w:rPr>
              <w:t>ú</w:t>
            </w:r>
            <w:r w:rsidRPr="00AE0890">
              <w:rPr>
                <w:rFonts w:ascii="Arial Narrow" w:hAnsi="Arial Narrow"/>
                <w:sz w:val="22"/>
                <w:szCs w:val="22"/>
              </w:rPr>
              <w:t xml:space="preserve">ltimos concluidos </w:t>
            </w:r>
            <w:r>
              <w:rPr>
                <w:rFonts w:ascii="Arial Narrow" w:hAnsi="Arial Narrow"/>
                <w:sz w:val="22"/>
                <w:szCs w:val="22"/>
              </w:rPr>
              <w:t xml:space="preserve">que </w:t>
            </w:r>
            <w:r w:rsidRPr="00AE0890">
              <w:rPr>
                <w:rFonts w:ascii="Arial Narrow" w:hAnsi="Arial Narrow"/>
                <w:sz w:val="22"/>
                <w:szCs w:val="22"/>
              </w:rPr>
              <w:t>deber</w:t>
            </w:r>
            <w:r w:rsidRPr="00AE0890">
              <w:rPr>
                <w:rFonts w:ascii="Arial Narrow" w:hAnsi="Arial Narrow" w:hint="eastAsia"/>
                <w:sz w:val="22"/>
                <w:szCs w:val="22"/>
              </w:rPr>
              <w:t>á</w:t>
            </w:r>
            <w:r w:rsidRPr="00AE0890">
              <w:rPr>
                <w:rFonts w:ascii="Arial Narrow" w:hAnsi="Arial Narrow"/>
                <w:sz w:val="22"/>
                <w:szCs w:val="22"/>
              </w:rPr>
              <w:t xml:space="preserve"> ser al menos una vez y media el valor estimado del contrato</w:t>
            </w:r>
            <w:r>
              <w:rPr>
                <w:rFonts w:ascii="Arial Narrow" w:hAnsi="Arial Narrow"/>
                <w:sz w:val="22"/>
                <w:szCs w:val="22"/>
              </w:rPr>
              <w:t>.</w:t>
            </w:r>
          </w:p>
        </w:tc>
      </w:tr>
      <w:tr w:rsidR="006D72EB" w:rsidTr="00562A31">
        <w:tc>
          <w:tcPr>
            <w:tcW w:w="1129" w:type="dxa"/>
          </w:tcPr>
          <w:p w:rsidR="006D72EB" w:rsidRDefault="006D72EB" w:rsidP="00562A31">
            <w:pPr>
              <w:suppressAutoHyphens w:val="0"/>
              <w:spacing w:after="160" w:line="259" w:lineRule="auto"/>
              <w:ind w:right="282"/>
              <w:textAlignment w:val="auto"/>
              <w:rPr>
                <w:rFonts w:ascii="Arial Narrow" w:hAnsi="Arial Narrow"/>
                <w:b/>
                <w:sz w:val="22"/>
                <w:szCs w:val="22"/>
              </w:rPr>
            </w:pPr>
          </w:p>
        </w:tc>
        <w:tc>
          <w:tcPr>
            <w:tcW w:w="8215" w:type="dxa"/>
          </w:tcPr>
          <w:p w:rsidR="006D72EB" w:rsidRPr="00AE0890" w:rsidRDefault="006D72EB" w:rsidP="00562A31">
            <w:pPr>
              <w:suppressAutoHyphens w:val="0"/>
              <w:spacing w:after="160" w:line="259" w:lineRule="auto"/>
              <w:ind w:right="282"/>
              <w:jc w:val="both"/>
              <w:textAlignment w:val="auto"/>
              <w:rPr>
                <w:rFonts w:ascii="Arial Narrow" w:hAnsi="Arial Narrow"/>
                <w:sz w:val="22"/>
                <w:szCs w:val="22"/>
              </w:rPr>
            </w:pPr>
            <w:r w:rsidRPr="00AE0890">
              <w:rPr>
                <w:rFonts w:ascii="Arial Narrow" w:hAnsi="Arial Narrow"/>
                <w:sz w:val="22"/>
                <w:szCs w:val="22"/>
              </w:rPr>
              <w:t>Se acreditar</w:t>
            </w:r>
            <w:r w:rsidRPr="00AE0890">
              <w:rPr>
                <w:rFonts w:ascii="Arial Narrow" w:hAnsi="Arial Narrow" w:hint="eastAsia"/>
                <w:sz w:val="22"/>
                <w:szCs w:val="22"/>
              </w:rPr>
              <w:t>á</w:t>
            </w:r>
            <w:r w:rsidRPr="00AE0890">
              <w:rPr>
                <w:rFonts w:ascii="Arial Narrow" w:hAnsi="Arial Narrow"/>
                <w:sz w:val="22"/>
                <w:szCs w:val="22"/>
              </w:rPr>
              <w:t xml:space="preserve">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w:t>
            </w:r>
            <w:r w:rsidRPr="00AE0890">
              <w:rPr>
                <w:rFonts w:ascii="Arial Narrow" w:hAnsi="Arial Narrow" w:hint="eastAsia"/>
                <w:sz w:val="22"/>
                <w:szCs w:val="22"/>
              </w:rPr>
              <w:t>á</w:t>
            </w:r>
            <w:r w:rsidRPr="00AE0890">
              <w:rPr>
                <w:rFonts w:ascii="Arial Narrow" w:hAnsi="Arial Narrow"/>
                <w:sz w:val="22"/>
                <w:szCs w:val="22"/>
              </w:rPr>
              <w:t>n su volumen anual de negocios mediante sus libros de inventarios y cuentas anuales legalizados por el Registro Mercantil.</w:t>
            </w:r>
          </w:p>
        </w:tc>
      </w:tr>
      <w:tr w:rsidR="006D72EB" w:rsidTr="00562A31">
        <w:tc>
          <w:tcPr>
            <w:tcW w:w="1129" w:type="dxa"/>
          </w:tcPr>
          <w:p w:rsidR="006D72EB" w:rsidRPr="00D75772" w:rsidRDefault="006D72EB" w:rsidP="00562A31">
            <w:pPr>
              <w:suppressAutoHyphens w:val="0"/>
              <w:spacing w:after="160" w:line="259" w:lineRule="auto"/>
              <w:ind w:right="282"/>
              <w:textAlignment w:val="auto"/>
              <w:rPr>
                <w:rFonts w:ascii="Arial Narrow" w:hAnsi="Arial Narrow"/>
                <w:sz w:val="22"/>
                <w:szCs w:val="22"/>
              </w:rPr>
            </w:pPr>
            <w:r w:rsidRPr="00D75772">
              <w:rPr>
                <w:rFonts w:ascii="Arial Narrow" w:hAnsi="Arial Narrow"/>
                <w:noProof/>
                <w:sz w:val="22"/>
                <w:szCs w:val="22"/>
                <w:lang w:eastAsia="es-ES"/>
              </w:rPr>
              <w:drawing>
                <wp:inline distT="0" distB="0" distL="0" distR="0" wp14:anchorId="24EE7B7A" wp14:editId="6C03CFA9">
                  <wp:extent cx="109855" cy="121920"/>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Pr="00D75772">
              <w:rPr>
                <w:rFonts w:ascii="Arial Narrow" w:hAnsi="Arial Narrow"/>
                <w:sz w:val="22"/>
                <w:szCs w:val="22"/>
              </w:rPr>
              <w:t xml:space="preserve">  b)</w:t>
            </w:r>
          </w:p>
        </w:tc>
        <w:tc>
          <w:tcPr>
            <w:tcW w:w="8215" w:type="dxa"/>
          </w:tcPr>
          <w:p w:rsidR="006D72EB" w:rsidRPr="00D75772"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Seguro de indemnización por riesgos profesionales, por importe igual o superior al presupuesto base de licitación de la obra, vigente hasta el fin del plazo de presentación de ofertas junto con un compromiso de renovación o prórroga del mismo que garantice el mantenimiento de su cobertura durante toda la ejecución del contrato.</w:t>
            </w:r>
          </w:p>
        </w:tc>
      </w:tr>
      <w:tr w:rsidR="006D72EB" w:rsidTr="00562A31">
        <w:tc>
          <w:tcPr>
            <w:tcW w:w="1129" w:type="dxa"/>
          </w:tcPr>
          <w:p w:rsidR="006D72EB" w:rsidRPr="00D75772" w:rsidRDefault="006D72EB" w:rsidP="00562A31">
            <w:pPr>
              <w:suppressAutoHyphens w:val="0"/>
              <w:spacing w:after="160" w:line="259" w:lineRule="auto"/>
              <w:ind w:right="282"/>
              <w:textAlignment w:val="auto"/>
              <w:rPr>
                <w:rFonts w:ascii="Arial Narrow" w:hAnsi="Arial Narrow"/>
                <w:sz w:val="22"/>
                <w:szCs w:val="22"/>
              </w:rPr>
            </w:pPr>
          </w:p>
        </w:tc>
        <w:tc>
          <w:tcPr>
            <w:tcW w:w="8215" w:type="dxa"/>
          </w:tcPr>
          <w:p w:rsidR="006D72EB" w:rsidRPr="00D75772" w:rsidRDefault="006D72EB" w:rsidP="00562A31">
            <w:pPr>
              <w:suppressAutoHyphens w:val="0"/>
              <w:spacing w:after="160" w:line="259" w:lineRule="auto"/>
              <w:ind w:right="282"/>
              <w:jc w:val="both"/>
              <w:textAlignment w:val="auto"/>
              <w:rPr>
                <w:rFonts w:ascii="Arial Narrow" w:hAnsi="Arial Narrow"/>
                <w:sz w:val="22"/>
                <w:szCs w:val="22"/>
              </w:rPr>
            </w:pPr>
            <w:r w:rsidRPr="00D75772">
              <w:rPr>
                <w:rFonts w:ascii="Arial Narrow" w:hAnsi="Arial Narrow"/>
                <w:sz w:val="22"/>
                <w:szCs w:val="22"/>
              </w:rPr>
              <w:t>La acreditaci</w:t>
            </w:r>
            <w:r w:rsidRPr="00D75772">
              <w:rPr>
                <w:rFonts w:ascii="Arial Narrow" w:hAnsi="Arial Narrow" w:hint="eastAsia"/>
                <w:sz w:val="22"/>
                <w:szCs w:val="22"/>
              </w:rPr>
              <w:t>ó</w:t>
            </w:r>
            <w:r w:rsidRPr="00D75772">
              <w:rPr>
                <w:rFonts w:ascii="Arial Narrow" w:hAnsi="Arial Narrow"/>
                <w:sz w:val="22"/>
                <w:szCs w:val="22"/>
              </w:rPr>
              <w:t>n de este requisito se efectuar</w:t>
            </w:r>
            <w:r w:rsidRPr="00D75772">
              <w:rPr>
                <w:rFonts w:ascii="Arial Narrow" w:hAnsi="Arial Narrow" w:hint="eastAsia"/>
                <w:sz w:val="22"/>
                <w:szCs w:val="22"/>
              </w:rPr>
              <w:t>á</w:t>
            </w:r>
            <w:r w:rsidRPr="00D75772">
              <w:rPr>
                <w:rFonts w:ascii="Arial Narrow" w:hAnsi="Arial Narrow"/>
                <w:sz w:val="22"/>
                <w:szCs w:val="22"/>
              </w:rPr>
              <w:t xml:space="preserve"> por medio de certificado expedido por el asegurador, en el que consten los importes y riesgos asegurados y la fecha de vencimiento del seguro, y mediante el documento de compromiso vinculante de suscripci</w:t>
            </w:r>
            <w:r w:rsidRPr="00D75772">
              <w:rPr>
                <w:rFonts w:ascii="Arial Narrow" w:hAnsi="Arial Narrow" w:hint="eastAsia"/>
                <w:sz w:val="22"/>
                <w:szCs w:val="22"/>
              </w:rPr>
              <w:t>ó</w:t>
            </w:r>
            <w:r w:rsidRPr="00D75772">
              <w:rPr>
                <w:rFonts w:ascii="Arial Narrow" w:hAnsi="Arial Narrow"/>
                <w:sz w:val="22"/>
                <w:szCs w:val="22"/>
              </w:rPr>
              <w:t>n, pr</w:t>
            </w:r>
            <w:r w:rsidRPr="00D75772">
              <w:rPr>
                <w:rFonts w:ascii="Arial Narrow" w:hAnsi="Arial Narrow" w:hint="eastAsia"/>
                <w:sz w:val="22"/>
                <w:szCs w:val="22"/>
              </w:rPr>
              <w:t>ó</w:t>
            </w:r>
            <w:r w:rsidRPr="00D75772">
              <w:rPr>
                <w:rFonts w:ascii="Arial Narrow" w:hAnsi="Arial Narrow"/>
                <w:sz w:val="22"/>
                <w:szCs w:val="22"/>
              </w:rPr>
              <w:t>rroga o renovaci</w:t>
            </w:r>
            <w:r w:rsidRPr="00D75772">
              <w:rPr>
                <w:rFonts w:ascii="Arial Narrow" w:hAnsi="Arial Narrow" w:hint="eastAsia"/>
                <w:sz w:val="22"/>
                <w:szCs w:val="22"/>
              </w:rPr>
              <w:t>ó</w:t>
            </w:r>
            <w:r w:rsidRPr="00D75772">
              <w:rPr>
                <w:rFonts w:ascii="Arial Narrow" w:hAnsi="Arial Narrow"/>
                <w:sz w:val="22"/>
                <w:szCs w:val="22"/>
              </w:rPr>
              <w:t>n del seguro, en los casos en que proceda.</w:t>
            </w:r>
          </w:p>
        </w:tc>
      </w:tr>
    </w:tbl>
    <w:p w:rsidR="006D72EB" w:rsidRDefault="006D72EB" w:rsidP="006D72EB">
      <w:pPr>
        <w:suppressAutoHyphens w:val="0"/>
        <w:spacing w:after="160" w:line="259" w:lineRule="auto"/>
        <w:ind w:right="282"/>
        <w:textAlignment w:val="auto"/>
        <w:rPr>
          <w:rFonts w:ascii="Arial Narrow" w:hAnsi="Arial Narrow"/>
          <w:b/>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b/>
          <w:sz w:val="22"/>
          <w:szCs w:val="22"/>
        </w:rPr>
        <w:t>3.2</w:t>
      </w:r>
      <w:r w:rsidRPr="002128F5">
        <w:rPr>
          <w:rFonts w:ascii="Arial Narrow" w:hAnsi="Arial Narrow"/>
          <w:b/>
          <w:sz w:val="22"/>
          <w:szCs w:val="22"/>
        </w:rPr>
        <w:t xml:space="preserve">. SOLVENCIA </w:t>
      </w:r>
      <w:r>
        <w:rPr>
          <w:rFonts w:ascii="Arial Narrow" w:hAnsi="Arial Narrow"/>
          <w:b/>
          <w:sz w:val="22"/>
          <w:szCs w:val="22"/>
        </w:rPr>
        <w:t>TÉCNICA</w:t>
      </w:r>
      <w:r w:rsidRPr="002128F5">
        <w:rPr>
          <w:rFonts w:ascii="Arial Narrow" w:hAnsi="Arial Narrow"/>
          <w:b/>
          <w:sz w:val="22"/>
          <w:szCs w:val="22"/>
        </w:rPr>
        <w:t xml:space="preserve"> (art</w:t>
      </w:r>
      <w:r>
        <w:rPr>
          <w:rFonts w:ascii="Arial Narrow" w:hAnsi="Arial Narrow"/>
          <w:b/>
          <w:sz w:val="22"/>
          <w:szCs w:val="22"/>
        </w:rPr>
        <w:t>ículo 88</w:t>
      </w:r>
      <w:r w:rsidRPr="002128F5">
        <w:rPr>
          <w:rFonts w:ascii="Arial Narrow" w:hAnsi="Arial Narrow"/>
          <w:b/>
          <w:sz w:val="22"/>
          <w:szCs w:val="22"/>
        </w:rPr>
        <w:t xml:space="preserve"> LCSP)</w:t>
      </w: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sz w:val="22"/>
          <w:szCs w:val="22"/>
        </w:rPr>
        <w:t>* En los contratos cuyo valor estimado sea inferior a 500.000 euros no será aplicable la letra a) a las empresas de nueva creación (antigüedad inferior a cinco años).</w:t>
      </w:r>
    </w:p>
    <w:tbl>
      <w:tblPr>
        <w:tblStyle w:val="Tablaconcuadrcula"/>
        <w:tblW w:w="0" w:type="auto"/>
        <w:tblLook w:val="04A0" w:firstRow="1" w:lastRow="0" w:firstColumn="1" w:lastColumn="0" w:noHBand="0" w:noVBand="1"/>
      </w:tblPr>
      <w:tblGrid>
        <w:gridCol w:w="1129"/>
        <w:gridCol w:w="8215"/>
      </w:tblGrid>
      <w:tr w:rsidR="006D72EB" w:rsidTr="00562A31">
        <w:tc>
          <w:tcPr>
            <w:tcW w:w="1129" w:type="dxa"/>
          </w:tcPr>
          <w:p w:rsidR="006D72EB" w:rsidRDefault="006D72EB" w:rsidP="00562A31">
            <w:pPr>
              <w:suppressAutoHyphens w:val="0"/>
              <w:spacing w:after="160" w:line="259" w:lineRule="auto"/>
              <w:ind w:right="282"/>
              <w:textAlignment w:val="auto"/>
              <w:rPr>
                <w:rFonts w:ascii="Arial Narrow" w:hAnsi="Arial Narrow"/>
                <w:sz w:val="22"/>
                <w:szCs w:val="22"/>
              </w:rPr>
            </w:pPr>
          </w:p>
        </w:tc>
        <w:tc>
          <w:tcPr>
            <w:tcW w:w="8215"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Relación, debidamente firmada, de las principales obras o trabajos realizados en los últimos cinco años que sean del mismo grupo o subgrupo de clasificación que el correspondiente al contrato, o del grupo o subgrupo más relevante para el contrato si este incluye trabajos correspondientes a distintitos subgrupos, cuyo importe anual acumulado en el año de mayor ejecución sea igual o superior al 70 por 100 de la anualidad media del contrato.</w:t>
            </w:r>
          </w:p>
        </w:tc>
      </w:tr>
      <w:tr w:rsidR="006D72EB" w:rsidTr="00562A31">
        <w:tc>
          <w:tcPr>
            <w:tcW w:w="1129" w:type="dxa"/>
          </w:tcPr>
          <w:p w:rsidR="006D72EB" w:rsidRDefault="006D72EB" w:rsidP="00562A31">
            <w:pPr>
              <w:suppressAutoHyphens w:val="0"/>
              <w:spacing w:after="160" w:line="259" w:lineRule="auto"/>
              <w:ind w:right="282"/>
              <w:textAlignment w:val="auto"/>
              <w:rPr>
                <w:rFonts w:ascii="Arial Narrow" w:hAnsi="Arial Narrow"/>
                <w:sz w:val="22"/>
                <w:szCs w:val="22"/>
              </w:rPr>
            </w:pPr>
          </w:p>
        </w:tc>
        <w:tc>
          <w:tcPr>
            <w:tcW w:w="8215"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 xml:space="preserve">Se acreditará mediante certificados de buena ejecución de las más importantes. En ellos se indicarán </w:t>
            </w:r>
            <w:r w:rsidRPr="00A61E22">
              <w:rPr>
                <w:rFonts w:ascii="Arial Narrow" w:hAnsi="Arial Narrow"/>
                <w:sz w:val="22"/>
                <w:szCs w:val="22"/>
              </w:rPr>
              <w:t>el importe, las fechas y el lugar de ejecución de las obras y se precisará si se realizaron según las reglas por las que se rige la profesión y se llevaron normalmente a buen término</w:t>
            </w:r>
            <w:r>
              <w:rPr>
                <w:rFonts w:ascii="Arial Narrow" w:hAnsi="Arial Narrow"/>
                <w:sz w:val="22"/>
                <w:szCs w:val="22"/>
              </w:rPr>
              <w:t>.</w:t>
            </w:r>
          </w:p>
        </w:tc>
      </w:tr>
    </w:tbl>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Pr="00B37064" w:rsidRDefault="006D72EB" w:rsidP="006D72EB">
      <w:pPr>
        <w:suppressAutoHyphens w:val="0"/>
        <w:spacing w:after="160" w:line="259" w:lineRule="auto"/>
        <w:ind w:right="282"/>
        <w:jc w:val="both"/>
        <w:textAlignment w:val="auto"/>
        <w:rPr>
          <w:rFonts w:ascii="Arial Narrow" w:hAnsi="Arial Narrow"/>
          <w:b/>
          <w:sz w:val="22"/>
          <w:szCs w:val="22"/>
        </w:rPr>
      </w:pPr>
      <w:r w:rsidRPr="00B37064">
        <w:rPr>
          <w:rFonts w:ascii="Arial Narrow" w:hAnsi="Arial Narrow"/>
          <w:b/>
          <w:sz w:val="22"/>
          <w:szCs w:val="22"/>
        </w:rPr>
        <w:t>3.3. ACREDITACIÓN SOLVENCIA MEDIANTE CLASIFICACIÓN (art. 77.1 a) LCSP)</w:t>
      </w:r>
    </w:p>
    <w:p w:rsidR="006D72EB" w:rsidRDefault="006D72EB" w:rsidP="006D72EB">
      <w:pPr>
        <w:suppressAutoHyphens w:val="0"/>
        <w:spacing w:after="160" w:line="259" w:lineRule="auto"/>
        <w:ind w:right="282" w:firstLine="708"/>
        <w:jc w:val="both"/>
        <w:textAlignment w:val="auto"/>
        <w:rPr>
          <w:rFonts w:ascii="Arial Narrow" w:hAnsi="Arial Narrow"/>
          <w:sz w:val="22"/>
          <w:szCs w:val="22"/>
        </w:rPr>
      </w:pPr>
      <w:r>
        <w:rPr>
          <w:rFonts w:ascii="Arial Narrow" w:hAnsi="Arial Narrow"/>
          <w:sz w:val="22"/>
          <w:szCs w:val="22"/>
        </w:rPr>
        <w:t xml:space="preserve">El empresario también </w:t>
      </w:r>
      <w:r w:rsidRPr="008D1AA9">
        <w:rPr>
          <w:rFonts w:ascii="Arial Narrow" w:hAnsi="Arial Narrow"/>
          <w:b/>
          <w:sz w:val="22"/>
          <w:szCs w:val="22"/>
        </w:rPr>
        <w:t>podrá</w:t>
      </w:r>
      <w:r>
        <w:rPr>
          <w:rFonts w:ascii="Arial Narrow" w:hAnsi="Arial Narrow"/>
          <w:sz w:val="22"/>
          <w:szCs w:val="22"/>
        </w:rPr>
        <w:t xml:space="preserve"> acreditar su solvencia aportando el certificado que le acredite la siguiente clasificación y que sustituirá a toda la documentación de los apartados 3.1. y 3.2.</w:t>
      </w:r>
    </w:p>
    <w:tbl>
      <w:tblPr>
        <w:tblStyle w:val="Tablaconcuadrcula"/>
        <w:tblW w:w="0" w:type="auto"/>
        <w:tblLook w:val="04A0" w:firstRow="1" w:lastRow="0" w:firstColumn="1" w:lastColumn="0" w:noHBand="0" w:noVBand="1"/>
      </w:tblPr>
      <w:tblGrid>
        <w:gridCol w:w="2495"/>
        <w:gridCol w:w="1160"/>
        <w:gridCol w:w="1531"/>
        <w:gridCol w:w="2601"/>
        <w:gridCol w:w="1557"/>
      </w:tblGrid>
      <w:tr w:rsidR="006D72EB" w:rsidTr="00562A31">
        <w:tc>
          <w:tcPr>
            <w:tcW w:w="254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028"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GRUPO</w:t>
            </w:r>
          </w:p>
        </w:tc>
        <w:tc>
          <w:tcPr>
            <w:tcW w:w="1531"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SUBGRUPO</w:t>
            </w:r>
          </w:p>
        </w:tc>
        <w:tc>
          <w:tcPr>
            <w:tcW w:w="2681"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TIPO DE OBRA</w:t>
            </w:r>
          </w:p>
        </w:tc>
        <w:tc>
          <w:tcPr>
            <w:tcW w:w="1557"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CATEGORÍA</w:t>
            </w: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clasificación del contrato</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lastRenderedPageBreak/>
              <w:t>Lote</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Lote</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Lote</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bl>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Pr="0093034F" w:rsidRDefault="006D72EB" w:rsidP="006D72EB">
      <w:pPr>
        <w:suppressAutoHyphens w:val="0"/>
        <w:spacing w:after="160" w:line="259" w:lineRule="auto"/>
        <w:ind w:right="282"/>
        <w:jc w:val="both"/>
        <w:textAlignment w:val="auto"/>
        <w:rPr>
          <w:rFonts w:ascii="Arial Narrow" w:hAnsi="Arial Narrow"/>
          <w:b/>
          <w:sz w:val="22"/>
          <w:szCs w:val="22"/>
        </w:rPr>
      </w:pPr>
      <w:r w:rsidRPr="00C44E48">
        <w:rPr>
          <w:rFonts w:ascii="Arial Narrow" w:hAnsi="Arial Narrow"/>
          <w:b/>
          <w:sz w:val="22"/>
          <w:szCs w:val="22"/>
        </w:rPr>
        <w:t>4</w:t>
      </w:r>
      <w:r>
        <w:rPr>
          <w:rFonts w:ascii="Arial Narrow" w:hAnsi="Arial Narrow"/>
          <w:sz w:val="22"/>
          <w:szCs w:val="22"/>
        </w:rPr>
        <w:t xml:space="preserve">. </w:t>
      </w:r>
      <w:r>
        <w:rPr>
          <w:rFonts w:ascii="Arial Narrow" w:hAnsi="Arial Narrow"/>
          <w:b/>
          <w:sz w:val="22"/>
          <w:szCs w:val="22"/>
        </w:rPr>
        <w:t>ACREDITACIÓN NO ESTAR INCURSO EN PROHIBICIÓN PARA CONTRATAR (art. 71 LCSP)</w:t>
      </w:r>
    </w:p>
    <w:p w:rsidR="006D72EB" w:rsidRPr="00303386" w:rsidRDefault="006D72EB" w:rsidP="006D72EB">
      <w:pPr>
        <w:suppressAutoHyphens w:val="0"/>
        <w:spacing w:after="160" w:line="259" w:lineRule="auto"/>
        <w:ind w:right="282" w:firstLine="708"/>
        <w:jc w:val="both"/>
        <w:textAlignment w:val="auto"/>
        <w:rPr>
          <w:rFonts w:ascii="Arial Narrow" w:eastAsiaTheme="minorHAnsi" w:hAnsi="Arial Narrow" w:cs="ArialMT"/>
          <w:kern w:val="0"/>
          <w:sz w:val="22"/>
          <w:szCs w:val="22"/>
          <w:lang w:eastAsia="en-US"/>
        </w:rPr>
      </w:pPr>
      <w:r w:rsidRPr="007207A5">
        <w:rPr>
          <w:rFonts w:ascii="Arial Narrow" w:eastAsiaTheme="minorHAnsi" w:hAnsi="Arial Narrow" w:cs="Arial-BoldMT"/>
          <w:bCs/>
          <w:kern w:val="0"/>
          <w:sz w:val="22"/>
          <w:szCs w:val="22"/>
          <w:lang w:eastAsia="en-US"/>
        </w:rPr>
        <w:t xml:space="preserve">Conforme al art. 85 de la LCSP deberá presentar testimonio judicial, certificación administrativa o declaración responsable del licitador de no estar incurso en las prohibiciones para contratar con la Administración, </w:t>
      </w:r>
      <w:r w:rsidRPr="007207A5">
        <w:rPr>
          <w:rFonts w:ascii="Arial Narrow" w:eastAsiaTheme="minorHAnsi" w:hAnsi="Arial Narrow" w:cs="Arial-ItalicMT"/>
          <w:i/>
          <w:iCs/>
          <w:kern w:val="0"/>
          <w:sz w:val="22"/>
          <w:szCs w:val="22"/>
          <w:lang w:eastAsia="en-US"/>
        </w:rPr>
        <w:t xml:space="preserve">previstas en el artículo 71 LCSP. </w:t>
      </w:r>
      <w:r w:rsidRPr="007207A5">
        <w:rPr>
          <w:rFonts w:ascii="Arial Narrow" w:eastAsiaTheme="minorHAnsi" w:hAnsi="Arial Narrow" w:cs="ArialMT"/>
          <w:kern w:val="0"/>
          <w:sz w:val="22"/>
          <w:szCs w:val="22"/>
          <w:lang w:eastAsia="en-US"/>
        </w:rPr>
        <w:t>Esta declaración</w:t>
      </w:r>
      <w:r w:rsidRPr="00303386">
        <w:rPr>
          <w:rFonts w:ascii="Arial Narrow" w:eastAsiaTheme="minorHAnsi" w:hAnsi="Arial Narrow" w:cs="ArialMT"/>
          <w:kern w:val="0"/>
          <w:sz w:val="22"/>
          <w:szCs w:val="22"/>
          <w:lang w:eastAsia="en-US"/>
        </w:rPr>
        <w:t xml:space="preserve"> se realizará conforme al modelo siguiente:</w:t>
      </w:r>
    </w:p>
    <w:p w:rsidR="006D72EB" w:rsidRDefault="006D72EB" w:rsidP="006D72EB">
      <w:pPr>
        <w:suppressAutoHyphens w:val="0"/>
        <w:autoSpaceDE w:val="0"/>
        <w:autoSpaceDN w:val="0"/>
        <w:adjustRightInd w:val="0"/>
        <w:textAlignment w:val="auto"/>
        <w:rPr>
          <w:rFonts w:ascii="Arial-ItalicMT" w:eastAsiaTheme="minorHAnsi" w:hAnsi="Arial-ItalicMT" w:cs="Arial-ItalicMT"/>
          <w:i/>
          <w:iCs/>
          <w:kern w:val="0"/>
          <w:sz w:val="20"/>
          <w:lang w:eastAsia="en-US"/>
        </w:rPr>
      </w:pPr>
    </w:p>
    <w:p w:rsidR="006D72EB" w:rsidRPr="00303386" w:rsidRDefault="006D72EB" w:rsidP="006D72EB">
      <w:pPr>
        <w:suppressAutoHyphens w:val="0"/>
        <w:spacing w:after="160" w:line="259" w:lineRule="auto"/>
        <w:ind w:right="282" w:firstLine="708"/>
        <w:jc w:val="both"/>
        <w:textAlignment w:val="auto"/>
        <w:rPr>
          <w:rFonts w:ascii="Arial Narrow" w:eastAsiaTheme="minorHAnsi" w:hAnsi="Arial Narrow" w:cs="Arial-ItalicMT"/>
          <w:i/>
          <w:iCs/>
          <w:kern w:val="0"/>
          <w:sz w:val="22"/>
          <w:szCs w:val="22"/>
          <w:lang w:eastAsia="en-US"/>
        </w:rPr>
      </w:pPr>
      <w:r w:rsidRPr="00303386">
        <w:rPr>
          <w:rFonts w:ascii="Arial Narrow" w:eastAsiaTheme="minorHAnsi" w:hAnsi="Arial Narrow" w:cs="Arial-ItalicMT"/>
          <w:i/>
          <w:iCs/>
          <w:kern w:val="0"/>
          <w:sz w:val="22"/>
          <w:szCs w:val="22"/>
          <w:lang w:eastAsia="en-US"/>
        </w:rPr>
        <w:t xml:space="preserve">“ D./Dña. ……………………………………………., con D.N.I. núm. …………….……, en </w:t>
      </w:r>
      <w:r w:rsidRPr="00303386">
        <w:rPr>
          <w:rFonts w:ascii="Arial Narrow" w:hAnsi="Arial Narrow"/>
          <w:sz w:val="22"/>
          <w:szCs w:val="22"/>
        </w:rPr>
        <w:t>nombre</w:t>
      </w:r>
      <w:r w:rsidRPr="00303386">
        <w:rPr>
          <w:rFonts w:ascii="Arial Narrow" w:eastAsiaTheme="minorHAnsi" w:hAnsi="Arial Narrow" w:cs="Arial-ItalicMT"/>
          <w:i/>
          <w:iCs/>
          <w:kern w:val="0"/>
          <w:sz w:val="22"/>
          <w:szCs w:val="22"/>
          <w:lang w:eastAsia="en-US"/>
        </w:rPr>
        <w:t xml:space="preserve"> propio o de la empresa </w:t>
      </w:r>
      <w:r w:rsidRPr="00303386">
        <w:rPr>
          <w:rFonts w:ascii="Arial Narrow" w:eastAsiaTheme="minorHAnsi" w:hAnsi="Arial Narrow" w:cs="ArialMT"/>
          <w:kern w:val="0"/>
          <w:sz w:val="22"/>
          <w:szCs w:val="22"/>
          <w:lang w:eastAsia="en-US"/>
        </w:rPr>
        <w:t>que</w:t>
      </w:r>
      <w:r w:rsidRPr="00303386">
        <w:rPr>
          <w:rFonts w:ascii="Arial Narrow" w:eastAsiaTheme="minorHAnsi" w:hAnsi="Arial Narrow" w:cs="Arial-ItalicMT"/>
          <w:i/>
          <w:iCs/>
          <w:kern w:val="0"/>
          <w:sz w:val="22"/>
          <w:szCs w:val="22"/>
          <w:lang w:eastAsia="en-US"/>
        </w:rPr>
        <w:t xml:space="preserve"> representa, (empresa ………………………………..., con C.I.F. núm. ……..…………),  DECLARA BAJO SU RESPONSABILIDAD, que a la fecha de finalización del plazo para la presentación de ofertas:</w:t>
      </w:r>
    </w:p>
    <w:p w:rsidR="006D72EB" w:rsidRPr="00303386" w:rsidRDefault="006D72EB" w:rsidP="006D72EB">
      <w:pPr>
        <w:suppressAutoHyphens w:val="0"/>
        <w:autoSpaceDE w:val="0"/>
        <w:autoSpaceDN w:val="0"/>
        <w:adjustRightInd w:val="0"/>
        <w:textAlignment w:val="auto"/>
        <w:rPr>
          <w:rFonts w:ascii="Arial Narrow" w:eastAsiaTheme="minorHAnsi" w:hAnsi="Arial Narrow" w:cs="Arial-ItalicMT"/>
          <w:i/>
          <w:iCs/>
          <w:kern w:val="0"/>
          <w:sz w:val="22"/>
          <w:szCs w:val="22"/>
          <w:lang w:eastAsia="en-US"/>
        </w:rPr>
      </w:pPr>
    </w:p>
    <w:p w:rsidR="006D72EB" w:rsidRPr="00303386" w:rsidRDefault="006D72EB" w:rsidP="006D72EB">
      <w:pPr>
        <w:suppressAutoHyphens w:val="0"/>
        <w:spacing w:after="160" w:line="259" w:lineRule="auto"/>
        <w:ind w:right="282" w:firstLine="708"/>
        <w:jc w:val="both"/>
        <w:textAlignment w:val="auto"/>
        <w:rPr>
          <w:rFonts w:ascii="Arial Narrow" w:eastAsiaTheme="minorHAnsi" w:hAnsi="Arial Narrow" w:cs="Arial-ItalicMT"/>
          <w:i/>
          <w:iCs/>
          <w:kern w:val="0"/>
          <w:sz w:val="22"/>
          <w:szCs w:val="22"/>
          <w:lang w:eastAsia="en-US"/>
        </w:rPr>
      </w:pPr>
      <w:r w:rsidRPr="00303386">
        <w:rPr>
          <w:rFonts w:ascii="Arial Narrow" w:eastAsiaTheme="minorHAnsi" w:hAnsi="Arial Narrow" w:cs="Arial-ItalicMT"/>
          <w:i/>
          <w:iCs/>
          <w:kern w:val="0"/>
          <w:sz w:val="22"/>
          <w:szCs w:val="22"/>
          <w:lang w:eastAsia="en-US"/>
        </w:rPr>
        <w:t xml:space="preserve">Tiene plena capacidad de obrar y no se encuentra incurso en las prohibiciones para contratar previstas en el artículo 71 de la Ley 9/2017, de 8 de noviembre, de Contratos del Sector Público, por la que se transponen al </w:t>
      </w:r>
      <w:r w:rsidRPr="00303386">
        <w:rPr>
          <w:rFonts w:ascii="Arial Narrow" w:eastAsiaTheme="minorHAnsi" w:hAnsi="Arial Narrow" w:cs="ArialMT"/>
          <w:kern w:val="0"/>
          <w:sz w:val="22"/>
          <w:szCs w:val="22"/>
          <w:lang w:eastAsia="en-US"/>
        </w:rPr>
        <w:t>ordenamiento</w:t>
      </w:r>
      <w:r w:rsidRPr="00303386">
        <w:rPr>
          <w:rFonts w:ascii="Arial Narrow" w:eastAsiaTheme="minorHAnsi" w:hAnsi="Arial Narrow" w:cs="Arial-ItalicMT"/>
          <w:i/>
          <w:iCs/>
          <w:kern w:val="0"/>
          <w:sz w:val="22"/>
          <w:szCs w:val="22"/>
          <w:lang w:eastAsia="en-US"/>
        </w:rPr>
        <w:t xml:space="preserve"> jurídico español las Directivas del Parlamento Europeo y del Consejo 2014/23/UE y 2014/24/UE, de 26 de febrero de 2014.</w:t>
      </w:r>
    </w:p>
    <w:p w:rsidR="006D72EB" w:rsidRPr="00303386" w:rsidRDefault="006D72EB" w:rsidP="006D72EB">
      <w:pPr>
        <w:suppressAutoHyphens w:val="0"/>
        <w:autoSpaceDE w:val="0"/>
        <w:autoSpaceDN w:val="0"/>
        <w:adjustRightInd w:val="0"/>
        <w:textAlignment w:val="auto"/>
        <w:rPr>
          <w:rFonts w:ascii="Arial Narrow" w:eastAsiaTheme="minorHAnsi" w:hAnsi="Arial Narrow" w:cs="Arial-ItalicMT"/>
          <w:i/>
          <w:iCs/>
          <w:kern w:val="0"/>
          <w:sz w:val="22"/>
          <w:szCs w:val="22"/>
          <w:lang w:eastAsia="en-US"/>
        </w:rPr>
      </w:pPr>
    </w:p>
    <w:p w:rsidR="006D72EB" w:rsidRPr="00303386" w:rsidRDefault="006D72EB" w:rsidP="006D72EB">
      <w:pPr>
        <w:suppressAutoHyphens w:val="0"/>
        <w:autoSpaceDE w:val="0"/>
        <w:autoSpaceDN w:val="0"/>
        <w:adjustRightInd w:val="0"/>
        <w:jc w:val="center"/>
        <w:textAlignment w:val="auto"/>
        <w:rPr>
          <w:rFonts w:ascii="Arial Narrow" w:eastAsiaTheme="minorHAnsi" w:hAnsi="Arial Narrow" w:cs="Arial-ItalicMT"/>
          <w:i/>
          <w:iCs/>
          <w:kern w:val="0"/>
          <w:sz w:val="22"/>
          <w:szCs w:val="22"/>
          <w:lang w:eastAsia="en-US"/>
        </w:rPr>
      </w:pPr>
      <w:r w:rsidRPr="00303386">
        <w:rPr>
          <w:rFonts w:ascii="Arial Narrow" w:eastAsiaTheme="minorHAnsi" w:hAnsi="Arial Narrow" w:cs="Arial-ItalicMT"/>
          <w:i/>
          <w:iCs/>
          <w:kern w:val="0"/>
          <w:sz w:val="22"/>
          <w:szCs w:val="22"/>
          <w:lang w:eastAsia="en-US"/>
        </w:rPr>
        <w:t>En …...................................……….., a…........ de ….………..de .............”</w:t>
      </w:r>
    </w:p>
    <w:p w:rsidR="006D72EB" w:rsidRPr="00303386" w:rsidRDefault="006D72EB" w:rsidP="006D72EB">
      <w:pPr>
        <w:suppressAutoHyphens w:val="0"/>
        <w:autoSpaceDE w:val="0"/>
        <w:autoSpaceDN w:val="0"/>
        <w:adjustRightInd w:val="0"/>
        <w:textAlignment w:val="auto"/>
        <w:rPr>
          <w:rFonts w:ascii="Arial Narrow" w:eastAsiaTheme="minorHAnsi" w:hAnsi="Arial Narrow" w:cs="ArialMT"/>
          <w:kern w:val="0"/>
          <w:sz w:val="22"/>
          <w:szCs w:val="22"/>
          <w:lang w:eastAsia="en-US"/>
        </w:rPr>
      </w:pPr>
    </w:p>
    <w:p w:rsidR="006D72EB" w:rsidRPr="00303386" w:rsidRDefault="006D72EB" w:rsidP="006D72EB">
      <w:pPr>
        <w:suppressAutoHyphens w:val="0"/>
        <w:spacing w:after="160" w:line="259" w:lineRule="auto"/>
        <w:ind w:right="282" w:firstLine="708"/>
        <w:jc w:val="both"/>
        <w:textAlignment w:val="auto"/>
        <w:rPr>
          <w:rFonts w:ascii="Arial Narrow" w:hAnsi="Arial Narrow"/>
          <w:sz w:val="22"/>
          <w:szCs w:val="22"/>
        </w:rPr>
      </w:pPr>
      <w:r w:rsidRPr="00303386">
        <w:rPr>
          <w:rFonts w:ascii="Arial Narrow" w:eastAsiaTheme="minorHAnsi" w:hAnsi="Arial Narrow" w:cs="ArialMT"/>
          <w:kern w:val="0"/>
          <w:sz w:val="22"/>
          <w:szCs w:val="22"/>
          <w:lang w:eastAsia="en-US"/>
        </w:rPr>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el </w:t>
      </w:r>
      <w:r w:rsidRPr="00303386">
        <w:rPr>
          <w:rFonts w:ascii="Arial Narrow" w:hAnsi="Arial Narrow"/>
          <w:sz w:val="22"/>
          <w:szCs w:val="22"/>
        </w:rPr>
        <w:t xml:space="preserve">Jefe de Servicio de Régimen Interior o ante la Jefa de Sección de Contratación o TAG de la misma. También podrá otorgarse electrónicamente firmando con certificado electrónico reconocido o cualificado u otros medios incorporados en </w:t>
      </w:r>
      <w:proofErr w:type="spellStart"/>
      <w:r w:rsidRPr="00303386">
        <w:rPr>
          <w:rFonts w:ascii="Arial Narrow" w:hAnsi="Arial Narrow"/>
          <w:sz w:val="22"/>
          <w:szCs w:val="22"/>
        </w:rPr>
        <w:t>cl@ve</w:t>
      </w:r>
      <w:proofErr w:type="spellEnd"/>
      <w:r w:rsidRPr="00303386">
        <w:rPr>
          <w:rFonts w:ascii="Arial Narrow" w:hAnsi="Arial Narrow"/>
          <w:sz w:val="22"/>
          <w:szCs w:val="22"/>
        </w:rPr>
        <w:t xml:space="preserve"> al presentarlo por la Oficina Virtual junto con el resto de documentación.</w:t>
      </w:r>
    </w:p>
    <w:p w:rsidR="006D72EB" w:rsidRPr="00303386" w:rsidRDefault="006D72EB" w:rsidP="006D72EB">
      <w:pPr>
        <w:suppressAutoHyphens w:val="0"/>
        <w:spacing w:after="160" w:line="259" w:lineRule="auto"/>
        <w:ind w:right="282" w:firstLine="708"/>
        <w:jc w:val="both"/>
        <w:textAlignment w:val="auto"/>
        <w:rPr>
          <w:rFonts w:ascii="Arial Narrow" w:hAnsi="Arial Narrow"/>
          <w:sz w:val="22"/>
          <w:szCs w:val="22"/>
        </w:rPr>
      </w:pPr>
      <w:r w:rsidRPr="00303386">
        <w:rPr>
          <w:rFonts w:ascii="Arial Narrow" w:hAnsi="Arial Narrow"/>
          <w:sz w:val="22"/>
          <w:szCs w:val="22"/>
        </w:rPr>
        <w:t xml:space="preserve">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w:t>
      </w:r>
      <w:proofErr w:type="spellStart"/>
      <w:r w:rsidRPr="00303386">
        <w:rPr>
          <w:rFonts w:ascii="Arial Narrow" w:hAnsi="Arial Narrow"/>
          <w:sz w:val="22"/>
          <w:szCs w:val="22"/>
        </w:rPr>
        <w:t>cl</w:t>
      </w:r>
      <w:r w:rsidRPr="00303386">
        <w:rPr>
          <w:rFonts w:ascii="Arial Narrow" w:eastAsiaTheme="minorHAnsi" w:hAnsi="Arial Narrow" w:cs="ArialMT"/>
          <w:kern w:val="0"/>
          <w:sz w:val="22"/>
          <w:szCs w:val="22"/>
          <w:lang w:eastAsia="en-US"/>
        </w:rPr>
        <w:t>@ve</w:t>
      </w:r>
      <w:proofErr w:type="spellEnd"/>
      <w:r w:rsidRPr="00303386">
        <w:rPr>
          <w:rFonts w:ascii="Arial Narrow" w:eastAsiaTheme="minorHAnsi" w:hAnsi="Arial Narrow" w:cs="ArialMT"/>
          <w:kern w:val="0"/>
          <w:sz w:val="22"/>
          <w:szCs w:val="22"/>
          <w:lang w:eastAsia="en-US"/>
        </w:rPr>
        <w:t>.</w:t>
      </w: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suppressAutoHyphens w:val="0"/>
        <w:spacing w:after="160" w:line="259" w:lineRule="auto"/>
        <w:ind w:right="282"/>
        <w:jc w:val="both"/>
        <w:textAlignment w:val="auto"/>
        <w:rPr>
          <w:rFonts w:ascii="Arial Narrow" w:hAnsi="Arial Narrow"/>
          <w:sz w:val="22"/>
          <w:szCs w:val="22"/>
        </w:rPr>
      </w:pPr>
      <w:r w:rsidRPr="00C44E48">
        <w:rPr>
          <w:rFonts w:ascii="Arial Narrow" w:hAnsi="Arial Narrow"/>
          <w:b/>
          <w:sz w:val="22"/>
          <w:szCs w:val="22"/>
        </w:rPr>
        <w:t>5. HABILITACIÓN PROFESIONAL</w:t>
      </w:r>
      <w:r>
        <w:rPr>
          <w:rFonts w:ascii="Arial Narrow" w:hAnsi="Arial Narrow"/>
          <w:b/>
          <w:sz w:val="22"/>
          <w:szCs w:val="22"/>
        </w:rPr>
        <w:t xml:space="preserve"> O EMPRESARIAL</w:t>
      </w:r>
    </w:p>
    <w:p w:rsidR="006D72EB" w:rsidRDefault="006D72EB" w:rsidP="006D72EB">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ab/>
        <w:t>Si resulta legalmente exigible como condición de aptitud para contratar, deberá aportarse la documentación que la acredite para la realización de la prestación que constituya el objeto del presente contrato.</w:t>
      </w:r>
    </w:p>
    <w:p w:rsidR="006D72EB" w:rsidRDefault="006D72EB" w:rsidP="006D72EB">
      <w:pPr>
        <w:suppressAutoHyphens w:val="0"/>
        <w:spacing w:after="160" w:line="259" w:lineRule="auto"/>
        <w:ind w:right="282"/>
        <w:jc w:val="both"/>
        <w:textAlignment w:val="auto"/>
        <w:rPr>
          <w:rFonts w:ascii="Arial Narrow" w:hAnsi="Arial Narrow"/>
          <w:sz w:val="22"/>
          <w:szCs w:val="22"/>
        </w:rPr>
      </w:pPr>
    </w:p>
    <w:tbl>
      <w:tblPr>
        <w:tblStyle w:val="Tablaconcuadrcula"/>
        <w:tblW w:w="0" w:type="auto"/>
        <w:tblLook w:val="04A0" w:firstRow="1" w:lastRow="0" w:firstColumn="1" w:lastColumn="0" w:noHBand="0" w:noVBand="1"/>
      </w:tblPr>
      <w:tblGrid>
        <w:gridCol w:w="9344"/>
      </w:tblGrid>
      <w:tr w:rsidR="006D72EB" w:rsidRPr="00390650" w:rsidTr="00562A31">
        <w:tc>
          <w:tcPr>
            <w:tcW w:w="9344" w:type="dxa"/>
          </w:tcPr>
          <w:p w:rsidR="006D72EB" w:rsidRPr="00C44E48" w:rsidRDefault="006D72EB" w:rsidP="00562A31">
            <w:pPr>
              <w:suppressAutoHyphens w:val="0"/>
              <w:spacing w:after="160" w:line="259" w:lineRule="auto"/>
              <w:jc w:val="both"/>
              <w:textAlignment w:val="auto"/>
              <w:rPr>
                <w:rFonts w:ascii="Arial Narrow" w:hAnsi="Arial Narrow"/>
                <w:sz w:val="22"/>
                <w:szCs w:val="22"/>
              </w:rPr>
            </w:pPr>
            <w:r w:rsidRPr="00C44E48">
              <w:rPr>
                <w:rFonts w:ascii="Arial Narrow" w:hAnsi="Arial Narrow"/>
                <w:sz w:val="22"/>
                <w:szCs w:val="22"/>
              </w:rPr>
              <w:t>La presentación del certificado actualizado de inscripción en el Registro Oficial de Licitadores y Empresas Clasificadas del Sector Público o en el Registro Oficial de la correspondiente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6D72EB" w:rsidRPr="00390650" w:rsidRDefault="006D72EB" w:rsidP="00562A31">
            <w:pPr>
              <w:suppressAutoHyphens w:val="0"/>
              <w:spacing w:after="160" w:line="259" w:lineRule="auto"/>
              <w:jc w:val="both"/>
              <w:textAlignment w:val="auto"/>
              <w:rPr>
                <w:rFonts w:ascii="Arial Narrow" w:hAnsi="Arial Narrow"/>
                <w:sz w:val="22"/>
                <w:szCs w:val="22"/>
              </w:rPr>
            </w:pPr>
            <w:r w:rsidRPr="00C44E48">
              <w:rPr>
                <w:rFonts w:ascii="Arial Narrow" w:hAnsi="Arial Narrow"/>
                <w:sz w:val="22"/>
                <w:szCs w:val="22"/>
              </w:rPr>
              <w:t>Este certificado deberá acompañarse de una declaración responsable de que no han variado las circunstancias que en él se acreditan.</w:t>
            </w:r>
          </w:p>
        </w:tc>
      </w:tr>
    </w:tbl>
    <w:p w:rsidR="006D72EB" w:rsidRDefault="006D72EB" w:rsidP="006D72EB">
      <w:pPr>
        <w:suppressAutoHyphens w:val="0"/>
        <w:spacing w:after="160" w:line="259" w:lineRule="auto"/>
        <w:ind w:right="282"/>
        <w:jc w:val="both"/>
        <w:textAlignment w:val="auto"/>
        <w:rPr>
          <w:rFonts w:ascii="Arial Narrow" w:hAnsi="Arial Narrow"/>
          <w:sz w:val="22"/>
          <w:szCs w:val="22"/>
        </w:rPr>
      </w:pPr>
    </w:p>
    <w:p w:rsidR="006D72EB" w:rsidRPr="008D1AA9" w:rsidRDefault="006D72EB" w:rsidP="006D72EB">
      <w:pPr>
        <w:suppressAutoHyphens w:val="0"/>
        <w:spacing w:after="160" w:line="259" w:lineRule="auto"/>
        <w:ind w:right="282"/>
        <w:jc w:val="both"/>
        <w:textAlignment w:val="auto"/>
        <w:rPr>
          <w:rFonts w:ascii="Arial Narrow" w:hAnsi="Arial Narrow"/>
          <w:sz w:val="22"/>
          <w:szCs w:val="22"/>
        </w:rPr>
      </w:pPr>
      <w:r w:rsidRPr="00303386">
        <w:rPr>
          <w:rFonts w:ascii="Arial Narrow" w:hAnsi="Arial Narrow"/>
          <w:b/>
          <w:sz w:val="22"/>
          <w:szCs w:val="22"/>
        </w:rPr>
        <w:t>6. COMPROMISO</w:t>
      </w:r>
      <w:r w:rsidRPr="00303386">
        <w:rPr>
          <w:rFonts w:ascii="Arial Narrow" w:eastAsiaTheme="minorHAnsi" w:hAnsi="Arial Narrow" w:cs="Arial-BoldMT"/>
          <w:b/>
          <w:bCs/>
          <w:kern w:val="0"/>
          <w:sz w:val="22"/>
          <w:szCs w:val="22"/>
          <w:lang w:eastAsia="en-US"/>
        </w:rPr>
        <w:t xml:space="preserve"> DE CONTAR, EN CASO DE RESULTAR ADJUDICATARIO, CON INSTALACIONES EN LA PROVINCIA DE ALMERÍA, </w:t>
      </w:r>
      <w:r w:rsidRPr="00303386">
        <w:rPr>
          <w:rFonts w:ascii="Arial Narrow" w:eastAsiaTheme="minorHAnsi" w:hAnsi="Arial Narrow" w:cs="ArialMT"/>
          <w:kern w:val="0"/>
          <w:sz w:val="22"/>
          <w:szCs w:val="22"/>
          <w:lang w:eastAsia="en-US"/>
        </w:rPr>
        <w:t>para la prestación de este servicio.</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u w:val="single"/>
        </w:rPr>
        <w:lastRenderedPageBreak/>
        <w:t>ANEXO IV</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ind w:right="282"/>
        <w:jc w:val="center"/>
        <w:textAlignment w:val="auto"/>
        <w:rPr>
          <w:rFonts w:ascii="Arial Narrow" w:hAnsi="Arial Narrow"/>
          <w:b/>
          <w:sz w:val="22"/>
          <w:szCs w:val="22"/>
        </w:rPr>
      </w:pPr>
      <w:r>
        <w:rPr>
          <w:rFonts w:ascii="Arial Narrow" w:hAnsi="Arial Narrow"/>
          <w:b/>
          <w:sz w:val="22"/>
          <w:szCs w:val="22"/>
        </w:rPr>
        <w:t>CRITERIOS DE ADJUDICACIÓN SUJETOS A JUICIO DE VALOR</w:t>
      </w: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tabs>
          <w:tab w:val="left" w:pos="7088"/>
        </w:tabs>
        <w:suppressAutoHyphens w:val="0"/>
        <w:spacing w:line="259" w:lineRule="auto"/>
        <w:ind w:right="284"/>
        <w:jc w:val="both"/>
        <w:textAlignment w:val="auto"/>
        <w:rPr>
          <w:rFonts w:ascii="Arial Narrow" w:hAnsi="Arial Narrow"/>
          <w:b/>
          <w:sz w:val="22"/>
          <w:szCs w:val="22"/>
        </w:rPr>
      </w:pPr>
      <w:r>
        <w:rPr>
          <w:rFonts w:ascii="Arial Narrow" w:hAnsi="Arial Narrow"/>
          <w:b/>
          <w:sz w:val="22"/>
          <w:szCs w:val="22"/>
        </w:rPr>
        <w:t>CRITERIOS DE ADJUDICACIÓN</w:t>
      </w:r>
      <w:r>
        <w:rPr>
          <w:rFonts w:ascii="Arial Narrow" w:hAnsi="Arial Narrow"/>
          <w:b/>
          <w:sz w:val="22"/>
          <w:szCs w:val="22"/>
        </w:rPr>
        <w:tab/>
        <w:t>PONDERACIÓN</w:t>
      </w:r>
    </w:p>
    <w:p w:rsidR="006D72EB" w:rsidRDefault="006D72EB" w:rsidP="006D72EB">
      <w:pPr>
        <w:tabs>
          <w:tab w:val="left" w:pos="7088"/>
        </w:tabs>
        <w:suppressAutoHyphens w:val="0"/>
        <w:spacing w:line="259" w:lineRule="auto"/>
        <w:ind w:right="284"/>
        <w:jc w:val="both"/>
        <w:textAlignment w:val="auto"/>
        <w:rPr>
          <w:rFonts w:ascii="Arial Narrow" w:hAnsi="Arial Narrow"/>
          <w:sz w:val="22"/>
          <w:szCs w:val="22"/>
        </w:rPr>
      </w:pPr>
    </w:p>
    <w:p w:rsidR="006D72EB" w:rsidRPr="008270E0" w:rsidRDefault="006D72EB" w:rsidP="006D72EB">
      <w:pPr>
        <w:pStyle w:val="Prrafodelista"/>
        <w:numPr>
          <w:ilvl w:val="0"/>
          <w:numId w:val="16"/>
        </w:numPr>
        <w:tabs>
          <w:tab w:val="left" w:pos="7088"/>
        </w:tabs>
        <w:suppressAutoHyphens w:val="0"/>
        <w:spacing w:line="259" w:lineRule="auto"/>
        <w:ind w:left="426" w:right="284" w:hanging="426"/>
        <w:jc w:val="both"/>
        <w:textAlignment w:val="auto"/>
        <w:rPr>
          <w:rFonts w:ascii="Arial Narrow" w:hAnsi="Arial Narrow"/>
          <w:sz w:val="22"/>
          <w:szCs w:val="22"/>
        </w:rPr>
      </w:pPr>
      <w:r w:rsidRPr="008270E0">
        <w:rPr>
          <w:rFonts w:ascii="Arial Narrow" w:hAnsi="Arial Narrow"/>
          <w:sz w:val="22"/>
          <w:szCs w:val="22"/>
        </w:rPr>
        <w:t>PROGRAMACIÓN TÉCNICA …………………………………………………………...</w:t>
      </w:r>
      <w:r>
        <w:rPr>
          <w:rFonts w:ascii="Arial Narrow" w:hAnsi="Arial Narrow"/>
          <w:sz w:val="22"/>
          <w:szCs w:val="22"/>
        </w:rPr>
        <w:t xml:space="preserve">...... </w:t>
      </w:r>
      <w:r w:rsidRPr="008270E0">
        <w:rPr>
          <w:rFonts w:ascii="Arial Narrow" w:hAnsi="Arial Narrow"/>
          <w:sz w:val="22"/>
          <w:szCs w:val="22"/>
        </w:rPr>
        <w:t xml:space="preserve">  25 puntos</w:t>
      </w:r>
    </w:p>
    <w:p w:rsidR="006D72EB"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 xml:space="preserve">Para valorar este criterio se atenderá a la programación que permita una ejecución más eficaz de la obra mediante la correcta conjunción de los medios humanos y materiales puestos a disposición de la misma. </w:t>
      </w: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utoSpaceDN w:val="0"/>
        <w:adjustRightInd w:val="0"/>
        <w:ind w:left="1587" w:right="282"/>
        <w:jc w:val="both"/>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Para su valoración, la programación deberá guardar la debida congruencia con el plazo del proyecto, pudiendo la Mesa de contratación rechazar, previa audiencia del interesado, la oferta incongruente o de muy difícil cumplimiento. El plazo de la obra será siempre el previsto en el proyecto, debiendo en la oferta justificar su propia organización y medios para poderlo realizar con un mejor control y calidad de la ejecución de la misma. El incumplimiento de este requisito por proponer un plazo superior al establecido en el proyecto supondrá  en consecuencia, la exclusión del procedimiento de licitación. Si el plazo es inferior, no se valorará ni adquirirá carácter contractual.</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r w:rsidRPr="008270E0">
        <w:rPr>
          <w:rFonts w:ascii="Times New Roman" w:hAnsi="Times New Roman" w:cs="Times New Roman"/>
          <w:kern w:val="0"/>
          <w:szCs w:val="24"/>
          <w:lang w:eastAsia="es-ES"/>
        </w:rPr>
        <w:tab/>
      </w: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Se tendrá en cuenta, por separado, los parámetros que se indican a continuación, correspondiendo a cada uno de ellos la puntación que se indica:</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2"/>
        <w:jc w:val="both"/>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a) Programación y Diagrama de Ga</w:t>
      </w:r>
      <w:r>
        <w:rPr>
          <w:rFonts w:ascii="Arial Narrow" w:hAnsi="Arial Narrow" w:cs="Arial Narrow"/>
          <w:kern w:val="0"/>
          <w:szCs w:val="24"/>
          <w:lang w:eastAsia="es-ES"/>
        </w:rPr>
        <w:t>ntt...................................................</w:t>
      </w:r>
      <w:r>
        <w:rPr>
          <w:rFonts w:ascii="Arial Narrow" w:hAnsi="Arial Narrow" w:cs="Arial Narrow"/>
          <w:kern w:val="0"/>
          <w:szCs w:val="24"/>
          <w:lang w:eastAsia="es-ES"/>
        </w:rPr>
        <w:tab/>
      </w:r>
      <w:r w:rsidRPr="008270E0">
        <w:rPr>
          <w:rFonts w:ascii="Arial Narrow" w:hAnsi="Arial Narrow" w:cs="Arial Narrow"/>
          <w:kern w:val="0"/>
          <w:szCs w:val="24"/>
          <w:lang w:eastAsia="es-ES"/>
        </w:rPr>
        <w:t>hasta 5 puntos</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 xml:space="preserve">En este apartado se valora la correcta programación de los trabajos y su adaptación a las singularidades de la empresa, realizando un diagrama pormenorizado de los distintos capítulos adaptados a su personal y sus equipos, calculando los rendimientos de cada uno de estos y que con ello permitan la justificación detallada del programa de trabajos realizado. </w:t>
      </w:r>
    </w:p>
    <w:p w:rsidR="006D72EB" w:rsidRPr="008270E0" w:rsidRDefault="006D72EB" w:rsidP="006D72EB">
      <w:pPr>
        <w:widowControl w:val="0"/>
        <w:suppressAutoHyphens w:val="0"/>
        <w:autoSpaceDE w:val="0"/>
        <w:autoSpaceDN w:val="0"/>
        <w:adjustRightInd w:val="0"/>
        <w:ind w:left="284" w:right="282"/>
        <w:jc w:val="both"/>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b) Análisis del proyecto y conocimiento del medio...........</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En este apartado se valora la correcta interpretación del proyecto, la realización de visitas a la obra, aportación de fotografías, la localización de zonas de acopio, la ubicación de plantas de suministro de los distintos materiales, de la gestión de residuos, etc., de un modo resumido, y específico para la obra en cuestión y no genérico, así como si se ha detectado algún problema que produzca incidencias en la ejecución de la obra.</w:t>
      </w:r>
    </w:p>
    <w:p w:rsidR="006D72EB" w:rsidRPr="008270E0" w:rsidRDefault="006D72EB" w:rsidP="006D72EB">
      <w:pPr>
        <w:widowControl w:val="0"/>
        <w:suppressAutoHyphens w:val="0"/>
        <w:autoSpaceDE w:val="0"/>
        <w:autoSpaceDN w:val="0"/>
        <w:adjustRightInd w:val="0"/>
        <w:ind w:right="284"/>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c) Proceso constructivo y organización de la obra...........</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4"/>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 xml:space="preserve">En este apartado se valora la capacidad de los licitadores para sintetizar las diversas obras a ejecutar, la adecuación del proceso constructivo  al orden cronológico de los trabajos, con </w:t>
      </w:r>
      <w:r w:rsidRPr="008270E0">
        <w:rPr>
          <w:rFonts w:ascii="Arial Narrow" w:hAnsi="Arial Narrow" w:cs="Arial Narrow"/>
          <w:kern w:val="0"/>
          <w:szCs w:val="24"/>
          <w:lang w:eastAsia="es-ES"/>
        </w:rPr>
        <w:lastRenderedPageBreak/>
        <w:t xml:space="preserve">lógica, y que ha servido a la hora de la elaboración del Diagrama de Gantt. Estos elementos a valorar, entre otros serán, replanteo, necesidad o no de acometidas provisionales o instalaciones, ejecución de las principales unidades que forman el proyecto, descritas de forma sucinta su ejecución y las interferencias con otras unidades, tratamiento de la seguridad en la obra, así como de los residuos generados, el orden y la limpieza de las obras.  Se valora la claridad y sencillez en la descripción de los procesos y unidades que forma la obra en sí. </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4"/>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d) Mantenimiento de la movilidad y servicios afectados...</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4"/>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En este apartado se valora el estudio particularizado de las afecciones que las obra a ejecutar producirán en los accesos a las viviendas si las hay, a los negocios o industrias, a las carreteras o caminos, etc. También se valora si el licitador ha detectado servicios que puedan ser afectados por las obras y las soluciones planteadas para minimizar estas. No se valora aquellas explicaciones que son genéricas y generales, las que no se particularizan  para la obra que estamos analizando. También se valora la disponibilidad de equipos de detección de servicios, así como personal para la señalización y el mantenimiento de accesos.</w:t>
      </w:r>
    </w:p>
    <w:p w:rsidR="006D72EB" w:rsidRPr="008270E0" w:rsidRDefault="006D72EB" w:rsidP="006D72EB">
      <w:pPr>
        <w:suppressAutoHyphens w:val="0"/>
        <w:autoSpaceDE w:val="0"/>
        <w:autoSpaceDN w:val="0"/>
        <w:adjustRightInd w:val="0"/>
        <w:spacing w:after="120"/>
        <w:ind w:left="283" w:right="284"/>
        <w:textAlignment w:val="auto"/>
        <w:rPr>
          <w:rFonts w:ascii="Arial" w:hAnsi="Arial" w:cs="Arial"/>
          <w:kern w:val="0"/>
          <w:sz w:val="22"/>
          <w:szCs w:val="22"/>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  Cualificación de los Medios humanos y materiales</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suppressAutoHyphens w:val="0"/>
        <w:autoSpaceDE w:val="0"/>
        <w:autoSpaceDN w:val="0"/>
        <w:adjustRightInd w:val="0"/>
        <w:ind w:right="284"/>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En este apartado se valoran los medios humanos ( cualificación y experiencia del personal) y materiales (calidad de la maquinaria) que el licitador propone para la realización de las obras. Ambos medios inciden directamente en la elaboración del programa de trabajos, y este, junto con los rendimientos, es el que nos indica el plazo de ejecución. La coherencia entre los medios asignados y los rendimientos es fundamental para la ejecución de la obra en el plazo ofertado. No se valora la simple relación de medios genéricos de la empresa, si no, los que se dispondrá de forma concreta y  exhaustiva para la ejecución de las unidades a ejecutar.</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p>
    <w:p w:rsidR="006D72EB" w:rsidRPr="008270E0" w:rsidRDefault="006D72EB" w:rsidP="006D72EB">
      <w:pPr>
        <w:widowControl w:val="0"/>
        <w:suppressAutoHyphens w:val="0"/>
        <w:autoSpaceDE w:val="0"/>
        <w:autoSpaceDN w:val="0"/>
        <w:adjustRightInd w:val="0"/>
        <w:ind w:right="282"/>
        <w:jc w:val="both"/>
        <w:textAlignment w:val="auto"/>
        <w:rPr>
          <w:rFonts w:ascii="Arial Narrow" w:hAnsi="Arial Narrow" w:cs="Times New Roman"/>
          <w:kern w:val="0"/>
          <w:szCs w:val="24"/>
          <w:lang w:eastAsia="es-ES"/>
        </w:rPr>
      </w:pPr>
    </w:p>
    <w:p w:rsidR="006D72EB" w:rsidRPr="00A532D7"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360" w:right="282"/>
        <w:jc w:val="both"/>
        <w:textAlignment w:val="auto"/>
        <w:rPr>
          <w:rFonts w:ascii="Arial Narrow" w:hAnsi="Arial Narrow" w:cs="Arial Narrow"/>
          <w:kern w:val="0"/>
          <w:szCs w:val="24"/>
          <w:lang w:eastAsia="es-ES"/>
        </w:rPr>
      </w:pPr>
      <w:r w:rsidRPr="00A532D7">
        <w:rPr>
          <w:rFonts w:ascii="Arial Narrow" w:hAnsi="Arial Narrow" w:cs="Arial Narrow"/>
          <w:kern w:val="0"/>
          <w:szCs w:val="24"/>
          <w:lang w:eastAsia="es-ES"/>
        </w:rPr>
        <w:t>ADVERTENCIA: Si por la aplicación de todas las valoraciones anteriores el contratista resultase adjudicatario de la obra en cuestión, las circunstancias valoradas adquirirán carácter contractual, por lo que serán de obligado cumplimiento para el contratista a lo largo de la ejecución del mismo, siendo de especial aplicación lo establecido e</w:t>
      </w:r>
      <w:r>
        <w:rPr>
          <w:rFonts w:ascii="Arial Narrow" w:hAnsi="Arial Narrow" w:cs="Arial Narrow"/>
          <w:kern w:val="0"/>
          <w:szCs w:val="24"/>
          <w:lang w:eastAsia="es-ES"/>
        </w:rPr>
        <w:t>n la cláusula 19</w:t>
      </w:r>
      <w:r w:rsidRPr="00A532D7">
        <w:rPr>
          <w:rFonts w:ascii="Arial Narrow" w:hAnsi="Arial Narrow" w:cs="Arial Narrow"/>
          <w:kern w:val="0"/>
          <w:szCs w:val="24"/>
          <w:lang w:eastAsia="es-ES"/>
        </w:rPr>
        <w:t>.</w:t>
      </w:r>
      <w:r>
        <w:rPr>
          <w:rFonts w:ascii="Arial Narrow" w:hAnsi="Arial Narrow" w:cs="Arial Narrow"/>
          <w:kern w:val="0"/>
          <w:szCs w:val="24"/>
          <w:lang w:eastAsia="es-ES"/>
        </w:rPr>
        <w:t>2</w:t>
      </w:r>
      <w:r w:rsidRPr="00A532D7">
        <w:rPr>
          <w:rFonts w:ascii="Arial Narrow" w:hAnsi="Arial Narrow" w:cs="Arial Narrow"/>
          <w:kern w:val="0"/>
          <w:szCs w:val="24"/>
          <w:lang w:eastAsia="es-ES"/>
        </w:rPr>
        <w:t xml:space="preserve"> de este pliego.</w:t>
      </w:r>
    </w:p>
    <w:p w:rsidR="006D72EB" w:rsidRDefault="006D72EB" w:rsidP="006D72EB">
      <w:pPr>
        <w:tabs>
          <w:tab w:val="left" w:pos="426"/>
          <w:tab w:val="left" w:pos="7088"/>
        </w:tabs>
        <w:suppressAutoHyphens w:val="0"/>
        <w:spacing w:after="160" w:line="259" w:lineRule="auto"/>
        <w:ind w:right="282"/>
        <w:jc w:val="both"/>
        <w:textAlignment w:val="auto"/>
        <w:rPr>
          <w:rFonts w:ascii="Arial Narrow" w:hAnsi="Arial Narrow"/>
          <w:sz w:val="22"/>
          <w:szCs w:val="22"/>
        </w:rPr>
      </w:pPr>
    </w:p>
    <w:p w:rsidR="006D72EB" w:rsidRDefault="006D72EB" w:rsidP="006D72EB">
      <w:pPr>
        <w:pStyle w:val="Prrafodelista"/>
        <w:numPr>
          <w:ilvl w:val="0"/>
          <w:numId w:val="16"/>
        </w:numPr>
        <w:tabs>
          <w:tab w:val="left" w:pos="7088"/>
        </w:tabs>
        <w:suppressAutoHyphens w:val="0"/>
        <w:spacing w:line="259" w:lineRule="auto"/>
        <w:ind w:right="284"/>
        <w:jc w:val="both"/>
        <w:textAlignment w:val="auto"/>
        <w:rPr>
          <w:rFonts w:ascii="Arial Narrow" w:hAnsi="Arial Narrow"/>
          <w:sz w:val="22"/>
          <w:szCs w:val="22"/>
        </w:rPr>
      </w:pPr>
      <w:r w:rsidRPr="00ED32DB">
        <w:rPr>
          <w:rFonts w:ascii="Arial Narrow" w:hAnsi="Arial Narrow"/>
          <w:sz w:val="22"/>
          <w:szCs w:val="22"/>
        </w:rPr>
        <w:t>DOCUMENTACIÓN</w:t>
      </w:r>
    </w:p>
    <w:p w:rsidR="006D72EB" w:rsidRPr="00ED32DB" w:rsidRDefault="006D72EB" w:rsidP="006D72EB">
      <w:pPr>
        <w:pStyle w:val="Prrafodelista"/>
        <w:tabs>
          <w:tab w:val="left" w:pos="7088"/>
        </w:tabs>
        <w:suppressAutoHyphens w:val="0"/>
        <w:spacing w:line="259" w:lineRule="auto"/>
        <w:ind w:left="360" w:right="284"/>
        <w:jc w:val="both"/>
        <w:textAlignment w:val="auto"/>
        <w:rPr>
          <w:rFonts w:ascii="Arial Narrow" w:hAnsi="Arial Narrow"/>
          <w:sz w:val="22"/>
          <w:szCs w:val="22"/>
        </w:rPr>
      </w:pPr>
    </w:p>
    <w:p w:rsidR="006D72EB" w:rsidRDefault="006D72EB" w:rsidP="006D72EB">
      <w:pPr>
        <w:pStyle w:val="WW-Predeterminado1"/>
        <w:tabs>
          <w:tab w:val="left" w:pos="1474"/>
          <w:tab w:val="left" w:pos="6086"/>
          <w:tab w:val="left" w:pos="6653"/>
          <w:tab w:val="left" w:pos="7188"/>
          <w:tab w:val="left" w:pos="7908"/>
          <w:tab w:val="left" w:pos="8628"/>
          <w:tab w:val="left" w:pos="9348"/>
          <w:tab w:val="left" w:pos="10068"/>
          <w:tab w:val="left" w:pos="10788"/>
          <w:tab w:val="left" w:pos="11508"/>
          <w:tab w:val="left" w:pos="12228"/>
          <w:tab w:val="left" w:pos="12948"/>
          <w:tab w:val="left" w:pos="13668"/>
          <w:tab w:val="left" w:pos="14388"/>
        </w:tabs>
        <w:ind w:left="360"/>
        <w:jc w:val="both"/>
        <w:rPr>
          <w:rFonts w:ascii="Arial Narrow" w:hAnsi="Arial Narrow" w:cs="Arial Narrow"/>
        </w:rPr>
      </w:pPr>
      <w:r>
        <w:rPr>
          <w:rFonts w:ascii="Arial Narrow" w:hAnsi="Arial Narrow" w:cs="Arial Narrow"/>
        </w:rPr>
        <w:t xml:space="preserve">Se incluirá el compromiso del licitador sobre el plazo de ejecución de las obras, no pudiendo superarse el plazo máximo indicado en el Anexo I. Se debe elaborar la programación de la obra y se incluirá un </w:t>
      </w:r>
      <w:r>
        <w:rPr>
          <w:rFonts w:ascii="Arial Narrow" w:hAnsi="Arial Narrow" w:cs="Arial Narrow"/>
          <w:i/>
          <w:iCs/>
        </w:rPr>
        <w:t xml:space="preserve">diagrama  de Gantt. </w:t>
      </w:r>
      <w:r>
        <w:rPr>
          <w:rFonts w:ascii="Arial Narrow" w:hAnsi="Arial Narrow" w:cs="Arial Narrow"/>
        </w:rPr>
        <w:t>La programación deberá indicar los medios personales y materiales asignados en cada momento de la ejecución de la obra.</w:t>
      </w:r>
    </w:p>
    <w:p w:rsidR="006D72EB" w:rsidRDefault="006D72EB" w:rsidP="006D72EB">
      <w:pPr>
        <w:pStyle w:val="WW-Predeterminado1"/>
        <w:tabs>
          <w:tab w:val="left" w:pos="17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Narrow" w:hAnsi="Arial Narrow" w:cs="Arial Narrow"/>
        </w:rPr>
      </w:pPr>
    </w:p>
    <w:p w:rsidR="006D72EB" w:rsidRDefault="006D72EB" w:rsidP="006D72EB">
      <w:pPr>
        <w:pStyle w:val="WW-Predeterminado"/>
        <w:ind w:left="360"/>
        <w:jc w:val="both"/>
      </w:pPr>
      <w:r w:rsidRPr="00C57732">
        <w:rPr>
          <w:rFonts w:ascii="Arial Narrow" w:hAnsi="Arial Narrow" w:cs="Arial Narrow"/>
        </w:rPr>
        <w:t xml:space="preserve">La oferta técnica se presentará en formato PDF con un tamaño no superior a 10 MB. Tendrá una extensión no superior, en ningún caso, a 20 páginas (incluidas carátulas, índices, fotografías…) en </w:t>
      </w:r>
      <w:r w:rsidRPr="00C57732">
        <w:rPr>
          <w:rFonts w:ascii="Arial Narrow" w:hAnsi="Arial Narrow" w:cs="Arial Narrow"/>
        </w:rPr>
        <w:lastRenderedPageBreak/>
        <w:t xml:space="preserve">formato A4, con letra tipo Arial, cuerpo 12, interlineado 1,5 y márgenes derecho e izquierdo de 2 cm. Además, se incluirá, </w:t>
      </w:r>
      <w:r w:rsidRPr="00C57732">
        <w:rPr>
          <w:rFonts w:ascii="Arial Narrow" w:hAnsi="Arial Narrow" w:cs="Arial Narrow"/>
          <w:iCs/>
        </w:rPr>
        <w:t>en</w:t>
      </w:r>
      <w:r w:rsidRPr="00C57732">
        <w:rPr>
          <w:rFonts w:ascii="Arial Narrow" w:hAnsi="Arial Narrow" w:cs="Arial Narrow"/>
        </w:rPr>
        <w:t xml:space="preserve"> una página adicional, un </w:t>
      </w:r>
      <w:r w:rsidRPr="00C57732">
        <w:rPr>
          <w:rFonts w:ascii="Arial Narrow" w:hAnsi="Arial Narrow" w:cs="Arial Narrow"/>
          <w:i/>
          <w:iCs/>
        </w:rPr>
        <w:t>diagrama de Gantt</w:t>
      </w:r>
      <w:r w:rsidRPr="00C57732">
        <w:rPr>
          <w:rFonts w:ascii="Arial Narrow" w:hAnsi="Arial Narrow" w:cs="Arial Narrow"/>
          <w:iCs/>
        </w:rPr>
        <w:t>, en formato máximo de A3</w:t>
      </w:r>
      <w:r w:rsidRPr="00C57732">
        <w:rPr>
          <w:rFonts w:ascii="Arial Narrow" w:hAnsi="Arial Narrow" w:cs="Arial Narrow"/>
        </w:rPr>
        <w:t>. El incumplimiento de estos requisitos supondrá la exclusión de la licitación.</w:t>
      </w:r>
    </w:p>
    <w:p w:rsidR="006D72EB" w:rsidRDefault="006D72EB" w:rsidP="006D72EB">
      <w:pPr>
        <w:rPr>
          <w:rFonts w:ascii="Arial Narrow" w:hAnsi="Arial Narrow"/>
          <w:lang w:eastAsia="es-ES"/>
        </w:rPr>
      </w:pPr>
    </w:p>
    <w:p w:rsidR="006D72EB" w:rsidRDefault="006D72EB" w:rsidP="006D72EB">
      <w:pPr>
        <w:rPr>
          <w:rFonts w:ascii="Arial Narrow" w:hAnsi="Arial Narrow"/>
          <w:kern w:val="2"/>
          <w:lang w:eastAsia="es-ES"/>
        </w:rPr>
      </w:pPr>
      <w:r>
        <w:rPr>
          <w:rFonts w:ascii="Arial Narrow" w:hAnsi="Arial Narrow"/>
          <w:lang w:eastAsia="es-ES"/>
        </w:rPr>
        <w:t>UMBRAL MÍNIMO DE PUNTUACIÓN</w:t>
      </w:r>
    </w:p>
    <w:p w:rsidR="006D72EB" w:rsidRDefault="006D72EB" w:rsidP="006D72EB">
      <w:pPr>
        <w:pStyle w:val="WW-Predeterminado"/>
      </w:pPr>
    </w:p>
    <w:p w:rsidR="006D72EB" w:rsidRDefault="006D72EB" w:rsidP="006D72EB">
      <w:pPr>
        <w:suppressAutoHyphens w:val="0"/>
        <w:spacing w:after="160" w:line="256" w:lineRule="auto"/>
        <w:jc w:val="both"/>
        <w:rPr>
          <w:rFonts w:ascii="Arial Narrow" w:hAnsi="Arial Narrow"/>
          <w:lang w:eastAsia="es-ES"/>
        </w:rPr>
      </w:pPr>
      <w:r>
        <w:rPr>
          <w:rFonts w:ascii="Arial Narrow" w:hAnsi="Arial Narrow"/>
          <w:lang w:eastAsia="es-ES"/>
        </w:rPr>
        <w:t xml:space="preserve">Para la continuación del licitador en el proceso selectivo será requisito imprescindible </w:t>
      </w:r>
      <w:r w:rsidRPr="00C57732">
        <w:rPr>
          <w:rFonts w:ascii="Arial Narrow" w:hAnsi="Arial Narrow"/>
          <w:lang w:eastAsia="es-ES"/>
        </w:rPr>
        <w:t>obtener</w:t>
      </w:r>
      <w:r>
        <w:rPr>
          <w:rFonts w:ascii="Arial Narrow" w:hAnsi="Arial Narrow"/>
          <w:lang w:eastAsia="es-ES"/>
        </w:rPr>
        <w:t xml:space="preserve"> una puntuación mínima de 15 puntos en el criterio de adjudicación “PROGRAMACIÓN TÉCNICA”.</w:t>
      </w:r>
    </w:p>
    <w:p w:rsidR="006D72EB" w:rsidRDefault="006D72EB" w:rsidP="006D72EB">
      <w:pPr>
        <w:ind w:right="565"/>
        <w:rPr>
          <w:rFonts w:ascii="Arial Narrow" w:hAnsi="Arial Narrow"/>
          <w:lang w:eastAsia="es-ES"/>
        </w:rPr>
      </w:pPr>
    </w:p>
    <w:p w:rsidR="006D72EB" w:rsidRDefault="006D72EB" w:rsidP="006D72EB">
      <w:pPr>
        <w:suppressAutoHyphens w:val="0"/>
        <w:spacing w:after="160" w:line="256" w:lineRule="auto"/>
        <w:jc w:val="both"/>
        <w:rPr>
          <w:rFonts w:ascii="Arial Narrow" w:hAnsi="Arial Narrow" w:cs="Arial"/>
          <w:i/>
          <w:iCs/>
          <w:color w:val="000000"/>
          <w:kern w:val="0"/>
          <w:szCs w:val="24"/>
          <w:lang w:eastAsia="en-US"/>
        </w:rPr>
      </w:pPr>
      <w:r>
        <w:rPr>
          <w:rFonts w:ascii="Arial Narrow" w:hAnsi="Arial Narrow" w:cs="Arial"/>
          <w:i/>
          <w:iCs/>
          <w:color w:val="000000"/>
          <w:kern w:val="0"/>
          <w:szCs w:val="24"/>
          <w:lang w:eastAsia="en-US"/>
        </w:rPr>
        <w:t>Los licitadores deberán indicar qué documentos (o parte de los mismos) o datos de los incluidos en las ofertas tienen la consideración de “confidenciales”, sin que resulten admisibles las declaraciones genéricas de todos los documentos o datos de la oferta, señalando además, los motivos que justifican tal consideración.</w:t>
      </w:r>
    </w:p>
    <w:p w:rsidR="006D72EB" w:rsidRDefault="006D72EB" w:rsidP="006D72EB">
      <w:pPr>
        <w:suppressAutoHyphens w:val="0"/>
        <w:spacing w:after="160" w:line="256" w:lineRule="auto"/>
        <w:jc w:val="both"/>
        <w:rPr>
          <w:rFonts w:ascii="Arial Narrow" w:hAnsi="Arial Narrow" w:cs="Arial"/>
          <w:i/>
          <w:iCs/>
          <w:color w:val="000000"/>
          <w:kern w:val="0"/>
          <w:szCs w:val="24"/>
          <w:lang w:eastAsia="en-US"/>
        </w:rPr>
      </w:pPr>
      <w:r>
        <w:rPr>
          <w:rFonts w:ascii="Arial Narrow" w:hAnsi="Arial Narrow" w:cs="Arial"/>
          <w:i/>
          <w:iCs/>
          <w:color w:val="000000"/>
          <w:kern w:val="0"/>
          <w:szCs w:val="24"/>
          <w:lang w:eastAsia="en-US"/>
        </w:rPr>
        <w:t xml:space="preserve">No se considerarán confidenciales documentos que no hayan sido expresamente calificados como tales por los licitadores. (Esta documentación se adjuntará en archivo independiente y no computará a efectos de los límites de la extensión de la oferta técnica). </w:t>
      </w:r>
    </w:p>
    <w:p w:rsidR="006D72EB" w:rsidRDefault="006D72EB" w:rsidP="006D72EB">
      <w:pPr>
        <w:suppressAutoHyphens w:val="0"/>
        <w:spacing w:after="160" w:line="259" w:lineRule="auto"/>
        <w:textAlignment w:val="auto"/>
        <w:rPr>
          <w:rFonts w:ascii="Arial Narrow" w:hAnsi="Arial Narrow"/>
          <w:lang w:eastAsia="es-ES"/>
        </w:rPr>
      </w:pPr>
      <w:r>
        <w:rPr>
          <w:rFonts w:ascii="Arial Narrow" w:hAnsi="Arial Narrow"/>
          <w:lang w:eastAsia="es-ES"/>
        </w:rPr>
        <w:br w:type="page"/>
      </w:r>
    </w:p>
    <w:p w:rsidR="006D72EB" w:rsidRDefault="006D72EB" w:rsidP="006D72EB">
      <w:pPr>
        <w:suppressAutoHyphens w:val="0"/>
        <w:spacing w:after="160" w:line="259" w:lineRule="auto"/>
        <w:textAlignment w:val="auto"/>
        <w:rPr>
          <w:rFonts w:ascii="Arial Narrow" w:hAnsi="Arial Narrow"/>
          <w:lang w:eastAsia="es-ES"/>
        </w:rPr>
      </w:pPr>
    </w:p>
    <w:p w:rsidR="006D72EB" w:rsidRPr="00541576" w:rsidRDefault="006D72EB" w:rsidP="006D72EB">
      <w:pPr>
        <w:suppressAutoHyphens w:val="0"/>
        <w:spacing w:after="160" w:line="259" w:lineRule="auto"/>
        <w:ind w:right="282"/>
        <w:jc w:val="center"/>
        <w:textAlignment w:val="auto"/>
        <w:rPr>
          <w:rFonts w:ascii="Arial Narrow" w:hAnsi="Arial Narrow"/>
          <w:sz w:val="22"/>
          <w:szCs w:val="22"/>
        </w:rPr>
      </w:pPr>
      <w:r w:rsidRPr="00541576">
        <w:rPr>
          <w:rFonts w:ascii="Arial Narrow" w:hAnsi="Arial Narrow"/>
          <w:b/>
          <w:sz w:val="22"/>
          <w:szCs w:val="22"/>
          <w:u w:val="single"/>
        </w:rPr>
        <w:t>ANEXO V</w:t>
      </w:r>
    </w:p>
    <w:p w:rsidR="006D72EB" w:rsidRPr="00541576"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ind w:right="282"/>
        <w:jc w:val="center"/>
        <w:textAlignment w:val="auto"/>
        <w:rPr>
          <w:rFonts w:ascii="Arial Narrow" w:hAnsi="Arial Narrow"/>
          <w:b/>
          <w:sz w:val="22"/>
          <w:szCs w:val="22"/>
        </w:rPr>
      </w:pPr>
      <w:r w:rsidRPr="00541576">
        <w:rPr>
          <w:rFonts w:ascii="Arial Narrow" w:hAnsi="Arial Narrow"/>
          <w:b/>
          <w:sz w:val="22"/>
          <w:szCs w:val="22"/>
        </w:rPr>
        <w:t>CRITERIOS DE ADJUDICACIÓN CUANTIFICABLES MEDIANTE FÓRMULAS</w:t>
      </w:r>
    </w:p>
    <w:p w:rsidR="006D72EB" w:rsidRPr="00541576" w:rsidRDefault="006D72EB" w:rsidP="006D72EB">
      <w:pPr>
        <w:suppressAutoHyphens w:val="0"/>
        <w:spacing w:after="160" w:line="259" w:lineRule="auto"/>
        <w:ind w:right="282"/>
        <w:jc w:val="both"/>
        <w:textAlignment w:val="auto"/>
        <w:rPr>
          <w:rFonts w:ascii="Arial Narrow" w:hAnsi="Arial Narrow"/>
          <w:b/>
          <w:sz w:val="22"/>
          <w:szCs w:val="22"/>
        </w:rPr>
      </w:pPr>
    </w:p>
    <w:p w:rsidR="006D72EB" w:rsidRPr="00541576" w:rsidRDefault="006D72EB" w:rsidP="006D72EB">
      <w:pPr>
        <w:tabs>
          <w:tab w:val="left" w:pos="7088"/>
        </w:tabs>
        <w:suppressAutoHyphens w:val="0"/>
        <w:spacing w:after="160" w:line="259" w:lineRule="auto"/>
        <w:ind w:left="360" w:right="282"/>
        <w:contextualSpacing/>
        <w:jc w:val="both"/>
        <w:textAlignment w:val="auto"/>
        <w:rPr>
          <w:rFonts w:ascii="Arial Narrow" w:hAnsi="Arial Narrow"/>
          <w:b/>
          <w:sz w:val="22"/>
          <w:szCs w:val="22"/>
        </w:rPr>
      </w:pPr>
      <w:r w:rsidRPr="00541576">
        <w:rPr>
          <w:rFonts w:ascii="Arial Narrow" w:hAnsi="Arial Narrow"/>
          <w:b/>
          <w:sz w:val="22"/>
          <w:szCs w:val="22"/>
        </w:rPr>
        <w:t>CRITERIO DE ADJUDICACIÓN</w:t>
      </w:r>
      <w:r w:rsidRPr="00541576">
        <w:rPr>
          <w:rFonts w:ascii="Arial Narrow" w:hAnsi="Arial Narrow"/>
          <w:b/>
          <w:sz w:val="22"/>
          <w:szCs w:val="22"/>
        </w:rPr>
        <w:tab/>
        <w:t>PONDERACIÓN</w:t>
      </w:r>
    </w:p>
    <w:p w:rsidR="006D72EB" w:rsidRPr="00541576" w:rsidRDefault="006D72EB" w:rsidP="006D72EB">
      <w:pPr>
        <w:tabs>
          <w:tab w:val="left" w:pos="426"/>
          <w:tab w:val="left" w:pos="7513"/>
        </w:tabs>
        <w:suppressAutoHyphens w:val="0"/>
        <w:spacing w:after="160" w:line="259" w:lineRule="auto"/>
        <w:ind w:left="360" w:right="282"/>
        <w:jc w:val="both"/>
        <w:textAlignment w:val="auto"/>
        <w:rPr>
          <w:rFonts w:ascii="Arial Narrow" w:hAnsi="Arial Narrow"/>
          <w:sz w:val="22"/>
          <w:szCs w:val="22"/>
        </w:rPr>
      </w:pPr>
      <w:r w:rsidRPr="00541576">
        <w:rPr>
          <w:rFonts w:ascii="Arial Narrow" w:hAnsi="Arial Narrow"/>
          <w:sz w:val="22"/>
          <w:szCs w:val="22"/>
        </w:rPr>
        <w:t>PRECIO …………………………………………………………………………………………</w:t>
      </w:r>
      <w:r w:rsidRPr="00541576">
        <w:rPr>
          <w:rFonts w:ascii="Arial Narrow" w:hAnsi="Arial Narrow"/>
          <w:sz w:val="22"/>
          <w:szCs w:val="22"/>
        </w:rPr>
        <w:tab/>
        <w:t>75 puntos</w:t>
      </w:r>
    </w:p>
    <w:p w:rsidR="006D72EB" w:rsidRPr="00541576" w:rsidRDefault="006D72EB" w:rsidP="006D72EB">
      <w:pPr>
        <w:tabs>
          <w:tab w:val="left" w:pos="426"/>
          <w:tab w:val="left" w:pos="7371"/>
        </w:tabs>
        <w:suppressAutoHyphens w:val="0"/>
        <w:spacing w:after="160" w:line="259" w:lineRule="auto"/>
        <w:ind w:left="360" w:right="282"/>
        <w:jc w:val="both"/>
        <w:textAlignment w:val="auto"/>
        <w:rPr>
          <w:rFonts w:ascii="Arial Narrow" w:hAnsi="Arial Narrow"/>
          <w:sz w:val="22"/>
          <w:szCs w:val="22"/>
        </w:rPr>
      </w:pPr>
      <w:r w:rsidRPr="00541576">
        <w:rPr>
          <w:rFonts w:ascii="Arial Narrow" w:hAnsi="Arial Narrow"/>
          <w:sz w:val="22"/>
          <w:szCs w:val="22"/>
        </w:rPr>
        <w:t>FÓRMULA:</w:t>
      </w: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
          <w:bCs/>
          <w:color w:val="000000"/>
          <w:kern w:val="0"/>
          <w:szCs w:val="24"/>
          <w:lang w:eastAsia="es-ES"/>
        </w:rPr>
        <w:t>1)</w:t>
      </w:r>
      <w:r w:rsidRPr="00541576">
        <w:rPr>
          <w:rFonts w:ascii="Arial Narrow" w:eastAsiaTheme="minorEastAsia" w:hAnsi="Arial Narrow" w:cs="Arial Narrow"/>
          <w:bCs/>
          <w:color w:val="000000"/>
          <w:kern w:val="0"/>
          <w:szCs w:val="24"/>
          <w:lang w:eastAsia="es-ES"/>
        </w:rPr>
        <w:t xml:space="preserve"> Antes de calcular la puntuación a otorgar por este criterio, las ofertas serán sometidas a consideración de si son o no anormales por el criterio del precio, para lo cual, previamente, cada precio ofrecido será traducido a porcentaje de baja según la siguiente fórmula, cuyo resultado se redondeará a dos decimales:</w:t>
      </w:r>
    </w:p>
    <w:p w:rsidR="006D72EB" w:rsidRPr="00541576" w:rsidRDefault="006D72EB" w:rsidP="006D72EB">
      <w:pPr>
        <w:widowControl w:val="0"/>
        <w:suppressAutoHyphens w:val="0"/>
        <w:autoSpaceDE w:val="0"/>
        <w:autoSpaceDN w:val="0"/>
        <w:adjustRightInd w:val="0"/>
        <w:textAlignment w:val="auto"/>
        <w:rPr>
          <w:rFonts w:ascii="Arial Narrow" w:eastAsia="TimesNewRoman,Bold" w:hAnsi="Arial Narrow" w:cs="Times New Roman"/>
          <w:kern w:val="0"/>
          <w:szCs w:val="24"/>
          <w:lang w:eastAsia="es-ES"/>
        </w:rPr>
      </w:pPr>
    </w:p>
    <w:p w:rsidR="006D72EB" w:rsidRPr="00541576" w:rsidRDefault="006D72EB" w:rsidP="006D72EB">
      <w:pPr>
        <w:spacing w:line="360" w:lineRule="auto"/>
        <w:jc w:val="center"/>
        <w:rPr>
          <w:rFonts w:ascii="Arial Narrow" w:hAnsi="Arial Narrow" w:cs="Arial Narrow"/>
          <w:szCs w:val="24"/>
        </w:rPr>
      </w:pPr>
      <w:r w:rsidRPr="00541576">
        <w:rPr>
          <w:rFonts w:ascii="Arial Narrow" w:hAnsi="Arial Narrow" w:cs="Arial Narrow"/>
          <w:szCs w:val="24"/>
        </w:rPr>
        <w:t>PBPO (%) = (((PBL – PO) / PBL) x 100)</w:t>
      </w:r>
    </w:p>
    <w:p w:rsidR="006D72EB" w:rsidRPr="00541576" w:rsidRDefault="006D72EB" w:rsidP="006D72EB">
      <w:pPr>
        <w:widowControl w:val="0"/>
        <w:suppressAutoHyphens w:val="0"/>
        <w:autoSpaceDE w:val="0"/>
        <w:autoSpaceDN w:val="0"/>
        <w:adjustRightInd w:val="0"/>
        <w:ind w:left="851"/>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Cs/>
          <w:color w:val="000000"/>
          <w:kern w:val="0"/>
          <w:szCs w:val="24"/>
          <w:lang w:eastAsia="es-ES"/>
        </w:rPr>
        <w:t>Donde:</w:t>
      </w:r>
    </w:p>
    <w:p w:rsidR="006D72EB" w:rsidRPr="00541576" w:rsidRDefault="006D72EB" w:rsidP="006D72EB">
      <w:pPr>
        <w:widowControl w:val="0"/>
        <w:suppressAutoHyphens w:val="0"/>
        <w:autoSpaceDE w:val="0"/>
        <w:autoSpaceDN w:val="0"/>
        <w:adjustRightInd w:val="0"/>
        <w:ind w:left="1418"/>
        <w:textAlignment w:val="auto"/>
        <w:rPr>
          <w:rFonts w:ascii="Arial Narrow" w:eastAsiaTheme="minorEastAsia" w:hAnsi="Arial Narrow" w:cs="Arial Narrow"/>
          <w:bCs/>
          <w:color w:val="000000"/>
          <w:kern w:val="0"/>
          <w:szCs w:val="24"/>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Cs/>
          <w:color w:val="000000"/>
          <w:kern w:val="0"/>
          <w:szCs w:val="24"/>
          <w:lang w:eastAsia="es-ES"/>
        </w:rPr>
        <w:t>PBPO es el porcentaje de baja que supone el precio ofertado por un determinado licitador.</w:t>
      </w: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Cs/>
          <w:color w:val="000000"/>
          <w:kern w:val="0"/>
          <w:szCs w:val="24"/>
          <w:lang w:eastAsia="es-ES"/>
        </w:rPr>
        <w:t>PBL es el presupuesto base de licitación.</w:t>
      </w: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bCs/>
          <w:color w:val="000000"/>
          <w:kern w:val="0"/>
          <w:szCs w:val="24"/>
          <w:lang w:eastAsia="es-ES"/>
        </w:rPr>
        <w:t>PO es el precio ofertado por ese mismo licitador.</w:t>
      </w:r>
    </w:p>
    <w:p w:rsidR="006D72EB" w:rsidRPr="00541576" w:rsidRDefault="006D72EB" w:rsidP="006D72EB">
      <w:pPr>
        <w:widowControl w:val="0"/>
        <w:suppressAutoHyphens w:val="0"/>
        <w:autoSpaceDE w:val="0"/>
        <w:autoSpaceDN w:val="0"/>
        <w:adjustRightInd w:val="0"/>
        <w:ind w:left="1056"/>
        <w:jc w:val="both"/>
        <w:textAlignment w:val="auto"/>
        <w:rPr>
          <w:rFonts w:ascii="Arial Narrow" w:eastAsiaTheme="minorEastAsia" w:hAnsi="Arial Narrow" w:cs="Arial Narrow"/>
          <w:kern w:val="0"/>
          <w:szCs w:val="24"/>
          <w:lang w:eastAsia="es-ES"/>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lang w:eastAsia="es-ES"/>
        </w:rPr>
        <w:t xml:space="preserve">Se podrán considerar anormales las ofertas respecto de las que el PBPO sea mayor que el </w:t>
      </w:r>
      <w:proofErr w:type="spellStart"/>
      <w:r w:rsidRPr="00541576">
        <w:rPr>
          <w:rFonts w:ascii="Arial Narrow" w:eastAsiaTheme="minorEastAsia" w:hAnsi="Arial Narrow" w:cs="Arial Narrow"/>
          <w:bCs/>
          <w:color w:val="000000"/>
          <w:kern w:val="0"/>
          <w:szCs w:val="24"/>
          <w:lang w:eastAsia="es-ES"/>
        </w:rPr>
        <w:t>PBMaxI</w:t>
      </w:r>
      <w:proofErr w:type="spellEnd"/>
      <w:r w:rsidRPr="00541576">
        <w:rPr>
          <w:rFonts w:ascii="Arial Narrow" w:eastAsiaTheme="minorEastAsia" w:hAnsi="Arial Narrow" w:cs="Arial Narrow"/>
          <w:kern w:val="0"/>
          <w:szCs w:val="24"/>
          <w:lang w:eastAsia="es-ES"/>
        </w:rPr>
        <w:t xml:space="preserve"> (porcentaje de baja máximo inicial), según las siguientes reglas:</w:t>
      </w:r>
    </w:p>
    <w:p w:rsidR="006D72EB" w:rsidRPr="00541576" w:rsidRDefault="006D72EB" w:rsidP="006D72EB">
      <w:pPr>
        <w:widowControl w:val="0"/>
        <w:suppressAutoHyphens w:val="0"/>
        <w:autoSpaceDE w:val="0"/>
        <w:autoSpaceDN w:val="0"/>
        <w:adjustRightInd w:val="0"/>
        <w:ind w:left="1056"/>
        <w:jc w:val="both"/>
        <w:textAlignment w:val="auto"/>
        <w:rPr>
          <w:rFonts w:ascii="Arial Narrow" w:eastAsiaTheme="minorEastAsia" w:hAnsi="Arial Narrow" w:cs="Arial Narrow"/>
          <w:kern w:val="0"/>
          <w:szCs w:val="24"/>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u w:val="single"/>
          <w:lang w:eastAsia="es-ES"/>
        </w:rPr>
        <w:t>Regla A</w:t>
      </w:r>
      <w:r w:rsidRPr="00541576">
        <w:rPr>
          <w:rFonts w:ascii="Arial Narrow" w:eastAsiaTheme="minorEastAsia" w:hAnsi="Arial Narrow" w:cs="Arial Narrow"/>
          <w:kern w:val="0"/>
          <w:szCs w:val="24"/>
          <w:lang w:eastAsia="es-ES"/>
        </w:rPr>
        <w:t xml:space="preserve">: Si sólo existe un licitador, el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será el </w:t>
      </w:r>
      <w:r w:rsidR="00DA62CB">
        <w:rPr>
          <w:rFonts w:ascii="Arial Narrow" w:eastAsiaTheme="minorEastAsia" w:hAnsi="Arial Narrow" w:cs="Arial Narrow"/>
          <w:kern w:val="0"/>
          <w:szCs w:val="24"/>
          <w:lang w:eastAsia="es-ES"/>
        </w:rPr>
        <w:t>10</w:t>
      </w:r>
      <w:r w:rsidRPr="00541576">
        <w:rPr>
          <w:rFonts w:ascii="Arial Narrow" w:eastAsiaTheme="minorEastAsia" w:hAnsi="Arial Narrow" w:cs="Arial Narrow"/>
          <w:kern w:val="0"/>
          <w:szCs w:val="24"/>
          <w:lang w:eastAsia="es-ES"/>
        </w:rPr>
        <w:t>%.</w:t>
      </w:r>
    </w:p>
    <w:p w:rsidR="006D72EB" w:rsidRPr="00541576" w:rsidRDefault="006D72EB" w:rsidP="006D72EB">
      <w:pPr>
        <w:rPr>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u w:val="single"/>
          <w:lang w:eastAsia="es-ES"/>
        </w:rPr>
        <w:t>Regla B</w:t>
      </w:r>
      <w:r w:rsidRPr="00541576">
        <w:rPr>
          <w:rFonts w:ascii="Arial Narrow" w:eastAsiaTheme="minorEastAsia" w:hAnsi="Arial Narrow" w:cs="Arial Narrow"/>
          <w:kern w:val="0"/>
          <w:szCs w:val="24"/>
          <w:lang w:eastAsia="es-ES"/>
        </w:rPr>
        <w:t xml:space="preserve">: Siendo sólo dos (2) los licitadores,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se calculará con la siguiente fórmula, cuyo resultado se redondeará a dos decimales:</w:t>
      </w:r>
    </w:p>
    <w:p w:rsidR="006D72EB" w:rsidRPr="00541576" w:rsidRDefault="006D72EB" w:rsidP="006D72EB">
      <w:pPr>
        <w:rPr>
          <w:lang w:eastAsia="es-ES"/>
        </w:rPr>
      </w:pPr>
    </w:p>
    <w:p w:rsidR="006D72EB" w:rsidRPr="00541576" w:rsidRDefault="006D72EB" w:rsidP="006D72EB">
      <w:pPr>
        <w:spacing w:line="360" w:lineRule="auto"/>
        <w:jc w:val="center"/>
        <w:rPr>
          <w:rFonts w:ascii="Arial Narrow" w:hAnsi="Arial Narrow" w:cs="Arial Narrow"/>
          <w:szCs w:val="24"/>
        </w:rPr>
      </w:pPr>
      <w:proofErr w:type="spellStart"/>
      <w:r w:rsidRPr="00541576">
        <w:rPr>
          <w:rFonts w:ascii="Arial Narrow" w:hAnsi="Arial Narrow" w:cs="Arial Narrow"/>
          <w:szCs w:val="24"/>
        </w:rPr>
        <w:t>PBMaxI</w:t>
      </w:r>
      <w:proofErr w:type="spellEnd"/>
      <w:r w:rsidRPr="00541576">
        <w:rPr>
          <w:rFonts w:ascii="Arial Narrow" w:hAnsi="Arial Narrow" w:cs="Arial Narrow"/>
          <w:szCs w:val="24"/>
        </w:rPr>
        <w:t xml:space="preserve"> = (100 – ((100 – PBPOM) x (</w:t>
      </w:r>
      <w:r w:rsidR="00DA62CB">
        <w:rPr>
          <w:rFonts w:ascii="Arial Narrow" w:hAnsi="Arial Narrow" w:cs="Arial Narrow"/>
          <w:szCs w:val="24"/>
        </w:rPr>
        <w:t>95</w:t>
      </w:r>
      <w:r w:rsidRPr="00541576">
        <w:rPr>
          <w:rFonts w:ascii="Arial Narrow" w:hAnsi="Arial Narrow" w:cs="Arial Narrow"/>
          <w:szCs w:val="24"/>
        </w:rPr>
        <w:t xml:space="preserve"> / 100)))</w:t>
      </w:r>
    </w:p>
    <w:p w:rsidR="006D72EB" w:rsidRPr="00541576" w:rsidRDefault="006D72EB" w:rsidP="006D72EB">
      <w:pPr>
        <w:ind w:left="720"/>
        <w:rPr>
          <w:rFonts w:ascii="Arial Narrow" w:hAnsi="Arial Narrow" w:cs="Arial Narrow"/>
          <w:szCs w:val="24"/>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lang w:eastAsia="es-ES"/>
        </w:rPr>
        <w:t>Donde PBPOM es el PBPO menor de entre ambos.</w:t>
      </w:r>
    </w:p>
    <w:p w:rsidR="006D72EB" w:rsidRPr="00541576" w:rsidRDefault="006D72EB" w:rsidP="006D72EB">
      <w:pPr>
        <w:rPr>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u w:val="single"/>
          <w:lang w:eastAsia="es-ES"/>
        </w:rPr>
        <w:t>Regla C</w:t>
      </w:r>
      <w:r w:rsidRPr="00541576">
        <w:rPr>
          <w:rFonts w:ascii="Arial Narrow" w:eastAsiaTheme="minorEastAsia" w:hAnsi="Arial Narrow" w:cs="Arial Narrow"/>
          <w:kern w:val="0"/>
          <w:szCs w:val="24"/>
          <w:lang w:eastAsia="es-ES"/>
        </w:rPr>
        <w:t xml:space="preserve">: Siendo tres (3) o más los licitadores,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se calculará con la siguiente fórmula, cuyo resultado se redondeará a dos decimales:</w:t>
      </w:r>
    </w:p>
    <w:p w:rsidR="006D72EB" w:rsidRPr="00541576" w:rsidRDefault="006D72EB" w:rsidP="006D72EB">
      <w:pPr>
        <w:rPr>
          <w:lang w:eastAsia="es-ES"/>
        </w:rPr>
      </w:pPr>
    </w:p>
    <w:p w:rsidR="006D72EB" w:rsidRPr="00541576" w:rsidRDefault="006D72EB" w:rsidP="006D72EB">
      <w:pPr>
        <w:spacing w:line="360" w:lineRule="auto"/>
        <w:jc w:val="center"/>
        <w:rPr>
          <w:rFonts w:ascii="Arial Narrow" w:hAnsi="Arial Narrow" w:cs="Arial Narrow"/>
          <w:szCs w:val="24"/>
        </w:rPr>
      </w:pPr>
      <w:proofErr w:type="spellStart"/>
      <w:r w:rsidRPr="00541576">
        <w:rPr>
          <w:rFonts w:ascii="Arial Narrow" w:hAnsi="Arial Narrow" w:cs="Arial Narrow"/>
          <w:szCs w:val="24"/>
        </w:rPr>
        <w:t>PBMaxI</w:t>
      </w:r>
      <w:proofErr w:type="spellEnd"/>
      <w:r w:rsidRPr="00541576">
        <w:rPr>
          <w:rFonts w:ascii="Arial Narrow" w:hAnsi="Arial Narrow" w:cs="Arial Narrow"/>
          <w:szCs w:val="24"/>
        </w:rPr>
        <w:t xml:space="preserve"> = (100 – ((100 – MAPBPO) x (9</w:t>
      </w:r>
      <w:r w:rsidR="00DA62CB">
        <w:rPr>
          <w:rFonts w:ascii="Arial Narrow" w:hAnsi="Arial Narrow" w:cs="Arial Narrow"/>
          <w:szCs w:val="24"/>
        </w:rPr>
        <w:t>8</w:t>
      </w:r>
      <w:r w:rsidRPr="00541576">
        <w:rPr>
          <w:rFonts w:ascii="Arial Narrow" w:hAnsi="Arial Narrow" w:cs="Arial Narrow"/>
          <w:szCs w:val="24"/>
        </w:rPr>
        <w:t xml:space="preserve"> / 100)))</w:t>
      </w: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lang w:eastAsia="es-ES"/>
        </w:rPr>
        <w:t xml:space="preserve">Donde MAPBPO es la media aritmética de los PBPO de todas las ofertas presentadas. Esta </w:t>
      </w:r>
      <w:r w:rsidRPr="00541576">
        <w:rPr>
          <w:rFonts w:ascii="Arial Narrow" w:eastAsiaTheme="minorEastAsia" w:hAnsi="Arial Narrow" w:cs="Arial Narrow"/>
          <w:kern w:val="0"/>
          <w:szCs w:val="24"/>
          <w:lang w:eastAsia="es-ES"/>
        </w:rPr>
        <w:lastRenderedPageBreak/>
        <w:t xml:space="preserve">media aritmética se redondeará a dos decimales antes de calcular el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w:t>
      </w:r>
    </w:p>
    <w:p w:rsidR="006D72EB" w:rsidRPr="00541576" w:rsidRDefault="006D72EB" w:rsidP="006D72EB">
      <w:pPr>
        <w:spacing w:line="360" w:lineRule="auto"/>
        <w:jc w:val="both"/>
        <w:rPr>
          <w:rFonts w:ascii="Arial Narrow" w:hAnsi="Arial Narrow" w:cs="Arial Narrow"/>
          <w:szCs w:val="24"/>
        </w:rPr>
      </w:pPr>
    </w:p>
    <w:p w:rsidR="006D72EB" w:rsidRPr="00541576" w:rsidRDefault="006D72EB" w:rsidP="006D72EB">
      <w:pPr>
        <w:spacing w:line="360" w:lineRule="auto"/>
        <w:jc w:val="both"/>
        <w:rPr>
          <w:rFonts w:ascii="Arial Narrow" w:hAnsi="Arial Narrow" w:cs="Arial Narrow"/>
          <w:szCs w:val="24"/>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
          <w:bCs/>
          <w:color w:val="000000"/>
          <w:kern w:val="0"/>
          <w:szCs w:val="24"/>
          <w:lang w:eastAsia="es-ES"/>
        </w:rPr>
        <w:t>2)</w:t>
      </w:r>
      <w:r w:rsidRPr="00541576">
        <w:rPr>
          <w:rFonts w:ascii="Arial Narrow" w:eastAsiaTheme="minorEastAsia" w:hAnsi="Arial Narrow" w:cs="Arial Narrow"/>
          <w:bCs/>
          <w:color w:val="000000"/>
          <w:kern w:val="0"/>
          <w:szCs w:val="24"/>
          <w:lang w:eastAsia="es-ES"/>
        </w:rPr>
        <w:t xml:space="preserve"> Las ofertas que finalmente no sean declaradas anormales (una vez tramitado, en su caso, el procedimiento previsto en el Artículo 149 de la LCSP</w:t>
      </w:r>
      <w:r>
        <w:rPr>
          <w:rFonts w:ascii="Arial Narrow" w:eastAsiaTheme="minorEastAsia" w:hAnsi="Arial Narrow" w:cs="Arial Narrow"/>
          <w:bCs/>
          <w:color w:val="000000"/>
          <w:kern w:val="0"/>
          <w:szCs w:val="24"/>
          <w:lang w:eastAsia="es-ES"/>
        </w:rPr>
        <w:t>)</w:t>
      </w:r>
      <w:r w:rsidRPr="00541576">
        <w:rPr>
          <w:rFonts w:ascii="Arial Narrow" w:eastAsiaTheme="minorEastAsia" w:hAnsi="Arial Narrow" w:cs="Arial Narrow"/>
          <w:bCs/>
          <w:color w:val="000000"/>
          <w:kern w:val="0"/>
          <w:szCs w:val="24"/>
          <w:lang w:eastAsia="es-ES"/>
        </w:rPr>
        <w:t xml:space="preserve">, serán puntuadas por el presente criterio automático, para lo cual se aplicará la siguiente fórmula, cuyo resultado se redondeará a dos decimales: </w:t>
      </w:r>
    </w:p>
    <w:p w:rsidR="006D72EB" w:rsidRPr="00541576" w:rsidRDefault="006D72EB" w:rsidP="006D72EB">
      <w:pPr>
        <w:widowControl w:val="0"/>
        <w:tabs>
          <w:tab w:val="left" w:pos="143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E w:val="0"/>
        <w:autoSpaceDN w:val="0"/>
        <w:adjustRightInd w:val="0"/>
        <w:ind w:left="1080"/>
        <w:jc w:val="both"/>
        <w:textAlignment w:val="auto"/>
        <w:rPr>
          <w:rFonts w:ascii="Arial Narrow" w:hAnsi="Arial Narrow" w:cs="Arial"/>
          <w:b/>
          <w:bCs/>
          <w:color w:val="000000"/>
          <w:kern w:val="0"/>
          <w:szCs w:val="24"/>
          <w:lang w:eastAsia="es-ES"/>
        </w:rPr>
      </w:pPr>
    </w:p>
    <w:p w:rsidR="006D72EB" w:rsidRPr="00E049F3" w:rsidRDefault="006D72EB" w:rsidP="006D72EB">
      <w:pPr>
        <w:suppressAutoHyphens w:val="0"/>
        <w:autoSpaceDE w:val="0"/>
        <w:autoSpaceDN w:val="0"/>
        <w:adjustRightInd w:val="0"/>
        <w:textAlignment w:val="auto"/>
        <w:rPr>
          <w:rFonts w:ascii="Arial Narrow" w:hAnsi="Arial Narrow" w:cs="Arial"/>
          <w:i/>
          <w:iCs/>
          <w:kern w:val="0"/>
          <w:szCs w:val="24"/>
          <w:lang w:eastAsia="en-US"/>
        </w:rPr>
      </w:pPr>
      <w:r>
        <w:rPr>
          <w:rFonts w:ascii="Arial Narrow" w:hAnsi="Arial Narrow" w:cs="Arial"/>
          <w:i/>
          <w:iCs/>
          <w:kern w:val="0"/>
          <w:szCs w:val="24"/>
          <w:lang w:eastAsia="en-US"/>
        </w:rPr>
        <w:tab/>
      </w:r>
      <w:r>
        <w:rPr>
          <w:rFonts w:ascii="Arial Narrow" w:hAnsi="Arial Narrow" w:cs="Arial"/>
          <w:i/>
          <w:iCs/>
          <w:kern w:val="0"/>
          <w:szCs w:val="24"/>
          <w:lang w:eastAsia="en-US"/>
        </w:rPr>
        <w:tab/>
        <w:t xml:space="preserve">xi = 75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PBL – PO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PBL – PMIN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(1/6)</w:t>
      </w:r>
    </w:p>
    <w:p w:rsidR="006D72EB" w:rsidRDefault="006D72EB" w:rsidP="006D72EB">
      <w:pPr>
        <w:suppressAutoHyphens w:val="0"/>
        <w:autoSpaceDE w:val="0"/>
        <w:autoSpaceDN w:val="0"/>
        <w:adjustRightInd w:val="0"/>
        <w:textAlignment w:val="auto"/>
        <w:rPr>
          <w:rFonts w:ascii="Arial Narrow" w:hAnsi="Arial Narrow" w:cs="Arial"/>
          <w:i/>
          <w:iCs/>
          <w:kern w:val="0"/>
          <w:szCs w:val="24"/>
          <w:lang w:eastAsia="en-US"/>
        </w:rPr>
      </w:pPr>
      <w:r>
        <w:rPr>
          <w:rFonts w:ascii="Arial Narrow" w:hAnsi="Arial Narrow" w:cs="Arial"/>
          <w:i/>
          <w:iCs/>
          <w:kern w:val="0"/>
          <w:szCs w:val="24"/>
          <w:lang w:eastAsia="en-US"/>
        </w:rPr>
        <w:tab/>
      </w:r>
    </w:p>
    <w:p w:rsidR="006D72EB" w:rsidRDefault="006D72EB" w:rsidP="006D72EB">
      <w:pPr>
        <w:suppressAutoHyphens w:val="0"/>
        <w:autoSpaceDE w:val="0"/>
        <w:autoSpaceDN w:val="0"/>
        <w:adjustRightInd w:val="0"/>
        <w:textAlignment w:val="auto"/>
        <w:rPr>
          <w:rFonts w:ascii="Arial Narrow" w:hAnsi="Arial Narrow" w:cs="Arial"/>
          <w:i/>
          <w:iCs/>
          <w:kern w:val="0"/>
          <w:szCs w:val="24"/>
          <w:lang w:eastAsia="en-US"/>
        </w:rPr>
      </w:pPr>
      <w:r>
        <w:rPr>
          <w:rFonts w:ascii="Arial Narrow" w:hAnsi="Arial Narrow" w:cs="Arial"/>
          <w:i/>
          <w:iCs/>
          <w:kern w:val="0"/>
          <w:szCs w:val="24"/>
          <w:lang w:eastAsia="en-US"/>
        </w:rPr>
        <w:tab/>
      </w:r>
      <w:r>
        <w:rPr>
          <w:rFonts w:ascii="Arial Narrow" w:hAnsi="Arial Narrow" w:cs="Arial"/>
          <w:i/>
          <w:iCs/>
          <w:kern w:val="0"/>
          <w:szCs w:val="24"/>
          <w:lang w:eastAsia="en-US"/>
        </w:rPr>
        <w:tab/>
      </w:r>
      <w:r w:rsidRPr="00E049F3">
        <w:rPr>
          <w:rFonts w:ascii="Arial Narrow" w:hAnsi="Arial Narrow" w:cs="Arial"/>
          <w:i/>
          <w:iCs/>
          <w:kern w:val="0"/>
          <w:szCs w:val="24"/>
          <w:lang w:eastAsia="en-US"/>
        </w:rPr>
        <w:t>- xi: puntuación propuesta económica, con dos decimales.</w:t>
      </w:r>
    </w:p>
    <w:p w:rsidR="006D72EB" w:rsidRDefault="006D72EB" w:rsidP="006D72EB">
      <w:pPr>
        <w:suppressAutoHyphens w:val="0"/>
        <w:autoSpaceDE w:val="0"/>
        <w:autoSpaceDN w:val="0"/>
        <w:adjustRightInd w:val="0"/>
        <w:textAlignment w:val="auto"/>
        <w:rPr>
          <w:rFonts w:ascii="Arial Narrow" w:hAnsi="Arial Narrow" w:cs="Arial"/>
          <w:i/>
          <w:iCs/>
          <w:kern w:val="0"/>
          <w:szCs w:val="24"/>
          <w:lang w:eastAsia="en-US"/>
        </w:rPr>
      </w:pPr>
    </w:p>
    <w:p w:rsidR="006D72EB" w:rsidRPr="00352C8D"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352C8D">
        <w:rPr>
          <w:rFonts w:ascii="Arial Narrow" w:eastAsiaTheme="minorEastAsia" w:hAnsi="Arial Narrow" w:cs="Arial Narrow"/>
          <w:bCs/>
          <w:color w:val="000000"/>
          <w:kern w:val="0"/>
          <w:szCs w:val="24"/>
          <w:lang w:eastAsia="es-ES"/>
        </w:rPr>
        <w:t xml:space="preserve">PO es el </w:t>
      </w:r>
      <w:r>
        <w:rPr>
          <w:rFonts w:ascii="Arial Narrow" w:eastAsiaTheme="minorEastAsia" w:hAnsi="Arial Narrow" w:cs="Arial Narrow"/>
          <w:bCs/>
          <w:color w:val="000000"/>
          <w:kern w:val="0"/>
          <w:szCs w:val="24"/>
          <w:lang w:eastAsia="es-ES"/>
        </w:rPr>
        <w:t>presupuesto</w:t>
      </w:r>
      <w:r w:rsidRPr="00352C8D">
        <w:rPr>
          <w:rFonts w:ascii="Arial Narrow" w:eastAsiaTheme="minorEastAsia" w:hAnsi="Arial Narrow" w:cs="Arial Narrow"/>
          <w:bCs/>
          <w:color w:val="000000"/>
          <w:kern w:val="0"/>
          <w:szCs w:val="24"/>
          <w:lang w:eastAsia="es-ES"/>
        </w:rPr>
        <w:t xml:space="preserve"> ofertado </w:t>
      </w:r>
      <w:r>
        <w:rPr>
          <w:rFonts w:ascii="Arial Narrow" w:eastAsiaTheme="minorEastAsia" w:hAnsi="Arial Narrow" w:cs="Arial Narrow"/>
          <w:bCs/>
          <w:color w:val="000000"/>
          <w:kern w:val="0"/>
          <w:szCs w:val="24"/>
          <w:lang w:eastAsia="es-ES"/>
        </w:rPr>
        <w:t>por el</w:t>
      </w:r>
      <w:r w:rsidRPr="00352C8D">
        <w:rPr>
          <w:rFonts w:ascii="Arial Narrow" w:eastAsiaTheme="minorEastAsia" w:hAnsi="Arial Narrow" w:cs="Arial Narrow"/>
          <w:bCs/>
          <w:color w:val="000000"/>
          <w:kern w:val="0"/>
          <w:szCs w:val="24"/>
          <w:lang w:eastAsia="es-ES"/>
        </w:rPr>
        <w:t xml:space="preserve"> licitador</w:t>
      </w:r>
      <w:r>
        <w:rPr>
          <w:rFonts w:ascii="Arial Narrow" w:eastAsiaTheme="minorEastAsia" w:hAnsi="Arial Narrow" w:cs="Arial Narrow"/>
          <w:bCs/>
          <w:color w:val="000000"/>
          <w:kern w:val="0"/>
          <w:szCs w:val="24"/>
          <w:lang w:eastAsia="es-ES"/>
        </w:rPr>
        <w:t xml:space="preserve"> del que se calcula la puntuación</w:t>
      </w:r>
      <w:r w:rsidRPr="00352C8D">
        <w:rPr>
          <w:rFonts w:ascii="Arial Narrow" w:eastAsiaTheme="minorEastAsia" w:hAnsi="Arial Narrow" w:cs="Arial Narrow"/>
          <w:bCs/>
          <w:color w:val="000000"/>
          <w:kern w:val="0"/>
          <w:szCs w:val="24"/>
          <w:lang w:eastAsia="es-ES"/>
        </w:rPr>
        <w:t>.</w:t>
      </w:r>
    </w:p>
    <w:p w:rsidR="006D72EB" w:rsidRPr="00352C8D"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352C8D">
        <w:rPr>
          <w:rFonts w:ascii="Arial Narrow" w:eastAsiaTheme="minorEastAsia" w:hAnsi="Arial Narrow" w:cs="Arial Narrow"/>
          <w:bCs/>
          <w:color w:val="000000"/>
          <w:kern w:val="0"/>
          <w:szCs w:val="24"/>
          <w:lang w:eastAsia="es-ES"/>
        </w:rPr>
        <w:t>PBL es el presupuesto base de licitación.</w:t>
      </w:r>
    </w:p>
    <w:p w:rsidR="006D72EB" w:rsidRPr="00352C8D"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352C8D">
        <w:rPr>
          <w:rFonts w:ascii="Arial Narrow" w:eastAsiaTheme="minorEastAsia" w:hAnsi="Arial Narrow" w:cs="Arial Narrow"/>
          <w:bCs/>
          <w:color w:val="000000"/>
          <w:kern w:val="0"/>
          <w:szCs w:val="24"/>
          <w:lang w:eastAsia="es-ES"/>
        </w:rPr>
        <w:t>P</w:t>
      </w:r>
      <w:r>
        <w:rPr>
          <w:rFonts w:ascii="Arial Narrow" w:eastAsiaTheme="minorEastAsia" w:hAnsi="Arial Narrow" w:cs="Arial Narrow"/>
          <w:bCs/>
          <w:color w:val="000000"/>
          <w:kern w:val="0"/>
          <w:szCs w:val="24"/>
          <w:lang w:eastAsia="es-ES"/>
        </w:rPr>
        <w:t>MIN</w:t>
      </w:r>
      <w:r w:rsidRPr="00352C8D">
        <w:rPr>
          <w:rFonts w:ascii="Arial Narrow" w:eastAsiaTheme="minorEastAsia" w:hAnsi="Arial Narrow" w:cs="Arial Narrow"/>
          <w:bCs/>
          <w:color w:val="000000"/>
          <w:kern w:val="0"/>
          <w:szCs w:val="24"/>
          <w:lang w:eastAsia="es-ES"/>
        </w:rPr>
        <w:t xml:space="preserve"> es el pre</w:t>
      </w:r>
      <w:r>
        <w:rPr>
          <w:rFonts w:ascii="Arial Narrow" w:eastAsiaTheme="minorEastAsia" w:hAnsi="Arial Narrow" w:cs="Arial Narrow"/>
          <w:bCs/>
          <w:color w:val="000000"/>
          <w:kern w:val="0"/>
          <w:szCs w:val="24"/>
          <w:lang w:eastAsia="es-ES"/>
        </w:rPr>
        <w:t>supuesto ofertado más bajo</w:t>
      </w:r>
      <w:r w:rsidRPr="00352C8D">
        <w:rPr>
          <w:rFonts w:ascii="Arial Narrow" w:eastAsiaTheme="minorEastAsia" w:hAnsi="Arial Narrow" w:cs="Arial Narrow"/>
          <w:bCs/>
          <w:color w:val="000000"/>
          <w:kern w:val="0"/>
          <w:szCs w:val="24"/>
          <w:lang w:eastAsia="es-ES"/>
        </w:rPr>
        <w:t>.</w:t>
      </w:r>
    </w:p>
    <w:p w:rsidR="006D72EB" w:rsidRPr="00352C8D" w:rsidRDefault="006D72EB" w:rsidP="006D72EB">
      <w:pPr>
        <w:widowControl w:val="0"/>
        <w:suppressAutoHyphens w:val="0"/>
        <w:autoSpaceDE w:val="0"/>
        <w:autoSpaceDN w:val="0"/>
        <w:adjustRightInd w:val="0"/>
        <w:ind w:left="1056"/>
        <w:jc w:val="both"/>
        <w:textAlignment w:val="auto"/>
        <w:rPr>
          <w:rFonts w:ascii="Arial Narrow" w:eastAsiaTheme="minorEastAsia" w:hAnsi="Arial Narrow" w:cs="Arial Narrow"/>
          <w:kern w:val="0"/>
          <w:szCs w:val="24"/>
          <w:lang w:eastAsia="es-ES"/>
        </w:rPr>
      </w:pPr>
    </w:p>
    <w:p w:rsidR="006D72EB" w:rsidRDefault="006D72EB" w:rsidP="006D72EB">
      <w:pPr>
        <w:widowControl w:val="0"/>
        <w:tabs>
          <w:tab w:val="left" w:pos="143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E w:val="0"/>
        <w:autoSpaceDN w:val="0"/>
        <w:adjustRightInd w:val="0"/>
        <w:ind w:left="1843"/>
        <w:jc w:val="both"/>
        <w:textAlignment w:val="auto"/>
        <w:rPr>
          <w:rFonts w:ascii="Arial Narrow" w:hAnsi="Arial Narrow" w:cs="Arial"/>
          <w:b/>
          <w:bCs/>
          <w:color w:val="000000"/>
          <w:kern w:val="0"/>
          <w:szCs w:val="24"/>
          <w:lang w:eastAsia="es-ES"/>
        </w:rPr>
      </w:pPr>
    </w:p>
    <w:p w:rsidR="006D72EB" w:rsidRPr="00541576" w:rsidRDefault="006D72EB" w:rsidP="006D72EB">
      <w:pPr>
        <w:widowControl w:val="0"/>
        <w:suppressAutoHyphens w:val="0"/>
        <w:autoSpaceDE w:val="0"/>
        <w:autoSpaceDN w:val="0"/>
        <w:adjustRightInd w:val="0"/>
        <w:ind w:left="851"/>
        <w:textAlignment w:val="auto"/>
        <w:rPr>
          <w:rFonts w:ascii="Arial Narrow" w:eastAsiaTheme="minorEastAsia" w:hAnsi="Arial Narrow" w:cs="Arial Narrow"/>
          <w:b/>
          <w:bCs/>
          <w:color w:val="000000"/>
          <w:kern w:val="0"/>
          <w:szCs w:val="24"/>
          <w:lang w:eastAsia="es-ES"/>
        </w:rPr>
      </w:pPr>
      <w:r w:rsidRPr="00352C8D">
        <w:rPr>
          <w:rFonts w:ascii="Arial Narrow" w:eastAsiaTheme="minorEastAsia" w:hAnsi="Arial Narrow" w:cs="Arial Narrow"/>
          <w:kern w:val="0"/>
          <w:szCs w:val="24"/>
          <w:lang w:eastAsia="es-ES"/>
        </w:rPr>
        <w:t>Nota: En el hipotético caso de que dos o más precios ofertados, que sean distintos, sean tan sumamente cercanos que, de la aplicación de las fórmulas anteriores, resultase que las ofertas correspondientes a los mismos obtuvieran la misma puntuación por este criterio debido a los redondeos a dos decimales indicados en todas las fórmulas, se aumentará en este criterio, para todas las ofertas a valorar, el número de decimales para dichos redondeos a tantos como sean necesarios para dirimir el/los empate/es.</w:t>
      </w:r>
    </w:p>
    <w:p w:rsidR="006D72EB" w:rsidRPr="00541576" w:rsidRDefault="006D72EB" w:rsidP="006D72EB">
      <w:pPr>
        <w:tabs>
          <w:tab w:val="left" w:pos="426"/>
          <w:tab w:val="left" w:pos="7088"/>
        </w:tabs>
        <w:suppressAutoHyphens w:val="0"/>
        <w:spacing w:after="160" w:line="259" w:lineRule="auto"/>
        <w:ind w:left="360" w:right="282"/>
        <w:contextualSpacing/>
        <w:jc w:val="both"/>
        <w:textAlignment w:val="auto"/>
        <w:rPr>
          <w:rFonts w:ascii="Arial Narrow" w:hAnsi="Arial Narrow"/>
          <w:b/>
          <w:sz w:val="22"/>
          <w:szCs w:val="22"/>
        </w:rPr>
      </w:pP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Pr="00541576"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w:t>
      </w:r>
    </w:p>
    <w:p w:rsidR="006D72EB" w:rsidRPr="00541576"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sidRPr="00541576">
        <w:rPr>
          <w:rFonts w:ascii="Arial Narrow" w:hAnsi="Arial Narrow"/>
          <w:b/>
          <w:sz w:val="22"/>
          <w:szCs w:val="22"/>
        </w:rPr>
        <w:t>MODELO OFERTA ECONÓMICA (General)</w:t>
      </w: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tabs>
          <w:tab w:val="left" w:pos="5954"/>
        </w:tabs>
        <w:suppressAutoHyphens w:val="0"/>
        <w:spacing w:after="160" w:line="259" w:lineRule="auto"/>
        <w:ind w:right="140"/>
        <w:textAlignment w:val="auto"/>
        <w:rPr>
          <w:rFonts w:ascii="Arial Narrow" w:hAnsi="Arial Narrow"/>
          <w:sz w:val="22"/>
          <w:szCs w:val="22"/>
        </w:rPr>
      </w:pPr>
      <w:proofErr w:type="spellStart"/>
      <w:r w:rsidRPr="00541576">
        <w:rPr>
          <w:rFonts w:ascii="Arial Narrow" w:hAnsi="Arial Narrow"/>
          <w:sz w:val="22"/>
          <w:szCs w:val="22"/>
        </w:rPr>
        <w:t>Dº</w:t>
      </w:r>
      <w:proofErr w:type="spellEnd"/>
      <w:r w:rsidRPr="00541576">
        <w:rPr>
          <w:rFonts w:ascii="Arial Narrow" w:hAnsi="Arial Narrow"/>
          <w:sz w:val="22"/>
          <w:szCs w:val="22"/>
        </w:rPr>
        <w:t>/Dª __________________________________________________________</w:t>
      </w:r>
      <w:r w:rsidRPr="00541576">
        <w:rPr>
          <w:rFonts w:ascii="Arial Narrow" w:hAnsi="Arial Narrow"/>
          <w:sz w:val="22"/>
          <w:szCs w:val="22"/>
        </w:rPr>
        <w:tab/>
        <w:t>con NIF nº __________________</w:t>
      </w:r>
    </w:p>
    <w:p w:rsidR="006D72EB" w:rsidRPr="00541576" w:rsidRDefault="006D72EB" w:rsidP="006D72EB">
      <w:pPr>
        <w:tabs>
          <w:tab w:val="left" w:pos="7088"/>
        </w:tabs>
        <w:suppressAutoHyphens w:val="0"/>
        <w:spacing w:after="160" w:line="259" w:lineRule="auto"/>
        <w:ind w:right="140"/>
        <w:textAlignment w:val="auto"/>
        <w:rPr>
          <w:rFonts w:ascii="Arial Narrow" w:hAnsi="Arial Narrow"/>
          <w:sz w:val="22"/>
          <w:szCs w:val="22"/>
        </w:rPr>
      </w:pPr>
      <w:r w:rsidRPr="00541576">
        <w:rPr>
          <w:rFonts w:ascii="Arial Narrow" w:hAnsi="Arial Narrow"/>
          <w:sz w:val="22"/>
          <w:szCs w:val="22"/>
        </w:rPr>
        <w:t>con domicilio en _____________________________________________________________________________</w:t>
      </w:r>
    </w:p>
    <w:p w:rsidR="006D72EB" w:rsidRPr="00541576" w:rsidRDefault="006D72EB" w:rsidP="006D72EB">
      <w:pPr>
        <w:tabs>
          <w:tab w:val="left" w:pos="5954"/>
        </w:tabs>
        <w:suppressAutoHyphens w:val="0"/>
        <w:spacing w:line="259" w:lineRule="auto"/>
        <w:ind w:right="140"/>
        <w:textAlignment w:val="auto"/>
        <w:rPr>
          <w:rFonts w:ascii="Arial Narrow" w:hAnsi="Arial Narrow"/>
          <w:kern w:val="22"/>
          <w:sz w:val="22"/>
          <w:szCs w:val="22"/>
        </w:rPr>
      </w:pPr>
      <w:r w:rsidRPr="00541576">
        <w:rPr>
          <w:rFonts w:ascii="Arial Narrow" w:hAnsi="Arial Narrow"/>
          <w:sz w:val="22"/>
          <w:szCs w:val="22"/>
        </w:rPr>
        <w:t>en nombre ______________________________________________________</w:t>
      </w:r>
      <w:r w:rsidRPr="00541576">
        <w:rPr>
          <w:rFonts w:ascii="Arial Narrow" w:hAnsi="Arial Narrow"/>
          <w:kern w:val="22"/>
          <w:sz w:val="22"/>
          <w:szCs w:val="22"/>
        </w:rPr>
        <w:tab/>
        <w:t>con CIF nº __________________</w:t>
      </w:r>
    </w:p>
    <w:p w:rsidR="006D72EB" w:rsidRPr="00541576" w:rsidRDefault="006D72EB" w:rsidP="006D72EB">
      <w:pPr>
        <w:tabs>
          <w:tab w:val="left" w:pos="5954"/>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 xml:space="preserve"> (</w:t>
      </w:r>
      <w:r w:rsidRPr="00541576">
        <w:rPr>
          <w:rFonts w:ascii="Arial Narrow" w:hAnsi="Arial Narrow"/>
          <w:sz w:val="16"/>
          <w:szCs w:val="16"/>
        </w:rPr>
        <w:t>Indicar si la oferta se realiza en nombre propio o de la empresa que representa)</w:t>
      </w:r>
    </w:p>
    <w:p w:rsidR="006D72EB" w:rsidRPr="00541576" w:rsidRDefault="006D72EB" w:rsidP="006D72EB">
      <w:pPr>
        <w:tabs>
          <w:tab w:val="left" w:pos="7088"/>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y con domicilio fiscal en _______________________________________________________________________</w:t>
      </w:r>
    </w:p>
    <w:p w:rsidR="006D72EB" w:rsidRPr="00541576" w:rsidRDefault="006D72EB" w:rsidP="006D72EB">
      <w:pPr>
        <w:tabs>
          <w:tab w:val="left" w:pos="7088"/>
        </w:tabs>
        <w:suppressAutoHyphens w:val="0"/>
        <w:spacing w:line="259" w:lineRule="auto"/>
        <w:ind w:right="284"/>
        <w:textAlignment w:val="auto"/>
        <w:rPr>
          <w:rFonts w:ascii="Arial Narrow" w:hAnsi="Arial Narrow"/>
          <w:kern w:val="22"/>
          <w:sz w:val="22"/>
          <w:szCs w:val="22"/>
        </w:rPr>
      </w:pPr>
      <w:r w:rsidRPr="00541576">
        <w:rPr>
          <w:rFonts w:ascii="Arial Narrow" w:hAnsi="Arial Narrow"/>
          <w:kern w:val="22"/>
          <w:sz w:val="22"/>
          <w:szCs w:val="22"/>
        </w:rPr>
        <w:t>Enterado de las condiciones y requisitos que se exigen para la adjudicación del contrato de _________________</w:t>
      </w:r>
    </w:p>
    <w:p w:rsidR="006D72EB" w:rsidRPr="00541576" w:rsidRDefault="006D72EB" w:rsidP="006D72EB">
      <w:pPr>
        <w:tabs>
          <w:tab w:val="left" w:pos="7088"/>
        </w:tabs>
        <w:suppressAutoHyphens w:val="0"/>
        <w:spacing w:after="160" w:line="259" w:lineRule="auto"/>
        <w:ind w:right="282"/>
        <w:jc w:val="both"/>
        <w:textAlignment w:val="auto"/>
        <w:rPr>
          <w:rFonts w:ascii="Arial Narrow" w:hAnsi="Arial Narrow"/>
          <w:kern w:val="22"/>
          <w:sz w:val="22"/>
          <w:szCs w:val="22"/>
        </w:rPr>
      </w:pPr>
      <w:r w:rsidRPr="00541576">
        <w:rPr>
          <w:rFonts w:ascii="Arial Narrow" w:hAnsi="Arial Narrow"/>
          <w:kern w:val="22"/>
          <w:sz w:val="22"/>
          <w:szCs w:val="22"/>
        </w:rPr>
        <w:t>se compromete a tomar a su cargo la ejecución del mismo, con estricta sujeción a los expresados requisitos y condiciones, por la cantidad de (</w:t>
      </w:r>
      <w:r w:rsidRPr="00541576">
        <w:rPr>
          <w:rFonts w:ascii="Arial Narrow" w:hAnsi="Arial Narrow"/>
          <w:sz w:val="16"/>
          <w:szCs w:val="16"/>
        </w:rPr>
        <w:t xml:space="preserve">Expresar claramente, escrita y en letra y número, la cantidad de euros por la que se compromete el proponente a la ejecución del contrato) </w:t>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t>Importe Base:</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t>Importe IVA:</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t>Importe total:</w:t>
      </w:r>
    </w:p>
    <w:p w:rsidR="006D72EB" w:rsidRPr="00541576" w:rsidRDefault="006D72EB" w:rsidP="006D72EB">
      <w:pPr>
        <w:tabs>
          <w:tab w:val="center" w:pos="4252"/>
          <w:tab w:val="right" w:pos="8504"/>
        </w:tabs>
        <w:ind w:left="142" w:hanging="142"/>
        <w:jc w:val="both"/>
        <w:rPr>
          <w:rFonts w:ascii="Arial Narrow" w:hAnsi="Arial Narrow"/>
          <w:sz w:val="16"/>
          <w:szCs w:val="16"/>
        </w:rPr>
      </w:pPr>
      <w:r w:rsidRPr="00541576">
        <w:rPr>
          <w:rFonts w:ascii="Arial Narrow" w:hAnsi="Arial Narrow"/>
          <w:sz w:val="16"/>
          <w:szCs w:val="16"/>
        </w:rPr>
        <w:t xml:space="preserve"> </w:t>
      </w:r>
    </w:p>
    <w:p w:rsidR="006D72EB" w:rsidRPr="00541576" w:rsidRDefault="006D72EB" w:rsidP="006D72EB">
      <w:pPr>
        <w:autoSpaceDN w:val="0"/>
        <w:jc w:val="both"/>
        <w:rPr>
          <w:rFonts w:ascii="Arial Narrow" w:eastAsia="Calibri" w:hAnsi="Arial Narrow" w:cs="Mangal"/>
          <w:kern w:val="3"/>
          <w:sz w:val="22"/>
          <w:szCs w:val="22"/>
          <w:lang w:bidi="hi-IN"/>
        </w:rPr>
      </w:pP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MODELO OFERTA ECONÓMICA (Lotes)</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tabs>
          <w:tab w:val="left" w:pos="5954"/>
        </w:tabs>
        <w:suppressAutoHyphens w:val="0"/>
        <w:spacing w:after="160" w:line="259" w:lineRule="auto"/>
        <w:ind w:right="140"/>
        <w:textAlignment w:val="auto"/>
        <w:rPr>
          <w:rFonts w:ascii="Arial Narrow" w:hAnsi="Arial Narrow"/>
          <w:sz w:val="22"/>
          <w:szCs w:val="22"/>
        </w:rPr>
      </w:pPr>
      <w:proofErr w:type="spellStart"/>
      <w:r>
        <w:rPr>
          <w:rFonts w:ascii="Arial Narrow" w:hAnsi="Arial Narrow"/>
          <w:sz w:val="22"/>
          <w:szCs w:val="22"/>
        </w:rPr>
        <w:t>Dº</w:t>
      </w:r>
      <w:proofErr w:type="spellEnd"/>
      <w:r>
        <w:rPr>
          <w:rFonts w:ascii="Arial Narrow" w:hAnsi="Arial Narrow"/>
          <w:sz w:val="22"/>
          <w:szCs w:val="22"/>
        </w:rPr>
        <w:t>/Dª __________________________________________________________</w:t>
      </w:r>
      <w:r>
        <w:rPr>
          <w:rFonts w:ascii="Arial Narrow" w:hAnsi="Arial Narrow"/>
          <w:sz w:val="22"/>
          <w:szCs w:val="22"/>
        </w:rPr>
        <w:tab/>
        <w:t>con NIF nº __________________</w:t>
      </w:r>
    </w:p>
    <w:p w:rsidR="006D72EB" w:rsidRDefault="006D72EB" w:rsidP="006D72EB">
      <w:pPr>
        <w:tabs>
          <w:tab w:val="left" w:pos="7088"/>
        </w:tabs>
        <w:suppressAutoHyphens w:val="0"/>
        <w:spacing w:after="160" w:line="259" w:lineRule="auto"/>
        <w:ind w:right="140"/>
        <w:textAlignment w:val="auto"/>
        <w:rPr>
          <w:rFonts w:ascii="Arial Narrow" w:hAnsi="Arial Narrow"/>
          <w:sz w:val="22"/>
          <w:szCs w:val="22"/>
        </w:rPr>
      </w:pPr>
      <w:r>
        <w:rPr>
          <w:rFonts w:ascii="Arial Narrow" w:hAnsi="Arial Narrow"/>
          <w:sz w:val="22"/>
          <w:szCs w:val="22"/>
        </w:rPr>
        <w:t>con domicilio en _____________________________________________________________________________</w:t>
      </w:r>
    </w:p>
    <w:p w:rsidR="006D72EB" w:rsidRDefault="006D72EB" w:rsidP="006D72EB">
      <w:pPr>
        <w:tabs>
          <w:tab w:val="left" w:pos="5954"/>
        </w:tabs>
        <w:suppressAutoHyphens w:val="0"/>
        <w:spacing w:line="259" w:lineRule="auto"/>
        <w:ind w:right="140"/>
        <w:textAlignment w:val="auto"/>
        <w:rPr>
          <w:rFonts w:ascii="Arial Narrow" w:hAnsi="Arial Narrow"/>
          <w:kern w:val="22"/>
          <w:sz w:val="22"/>
          <w:szCs w:val="22"/>
        </w:rPr>
      </w:pPr>
      <w:r>
        <w:rPr>
          <w:rFonts w:ascii="Arial Narrow" w:hAnsi="Arial Narrow"/>
          <w:sz w:val="22"/>
          <w:szCs w:val="22"/>
        </w:rPr>
        <w:t>en nombre ______________________________________________________</w:t>
      </w:r>
      <w:r>
        <w:rPr>
          <w:rFonts w:ascii="Arial Narrow" w:hAnsi="Arial Narrow"/>
          <w:kern w:val="22"/>
          <w:sz w:val="22"/>
          <w:szCs w:val="22"/>
        </w:rPr>
        <w:tab/>
        <w:t>con CIF nº __________________</w:t>
      </w:r>
    </w:p>
    <w:p w:rsidR="006D72EB" w:rsidRPr="00A0677C" w:rsidRDefault="006D72EB" w:rsidP="006D72EB">
      <w:pPr>
        <w:tabs>
          <w:tab w:val="left" w:pos="5954"/>
        </w:tabs>
        <w:suppressAutoHyphens w:val="0"/>
        <w:spacing w:after="160" w:line="259" w:lineRule="auto"/>
        <w:ind w:right="282"/>
        <w:textAlignment w:val="auto"/>
        <w:rPr>
          <w:rFonts w:ascii="Arial Narrow" w:hAnsi="Arial Narrow"/>
          <w:kern w:val="22"/>
          <w:sz w:val="22"/>
          <w:szCs w:val="22"/>
        </w:rPr>
      </w:pPr>
      <w:r>
        <w:rPr>
          <w:rFonts w:ascii="Arial Narrow" w:hAnsi="Arial Narrow"/>
          <w:kern w:val="22"/>
          <w:sz w:val="22"/>
          <w:szCs w:val="22"/>
        </w:rPr>
        <w:t xml:space="preserve"> (</w:t>
      </w:r>
      <w:r w:rsidRPr="00A0677C">
        <w:rPr>
          <w:rFonts w:ascii="Arial Narrow" w:hAnsi="Arial Narrow"/>
          <w:sz w:val="16"/>
          <w:szCs w:val="16"/>
        </w:rPr>
        <w:t>Indicar si la oferta se realiza en nombre propio o de la empresa que representa</w:t>
      </w:r>
      <w:r>
        <w:rPr>
          <w:rFonts w:ascii="Arial Narrow" w:hAnsi="Arial Narrow"/>
          <w:sz w:val="16"/>
          <w:szCs w:val="16"/>
        </w:rPr>
        <w:t>)</w:t>
      </w:r>
    </w:p>
    <w:p w:rsidR="006D72EB" w:rsidRDefault="006D72EB" w:rsidP="006D72EB">
      <w:pPr>
        <w:tabs>
          <w:tab w:val="left" w:pos="7088"/>
        </w:tabs>
        <w:suppressAutoHyphens w:val="0"/>
        <w:spacing w:after="160" w:line="259" w:lineRule="auto"/>
        <w:ind w:right="282"/>
        <w:textAlignment w:val="auto"/>
        <w:rPr>
          <w:rFonts w:ascii="Arial Narrow" w:hAnsi="Arial Narrow"/>
          <w:kern w:val="22"/>
          <w:sz w:val="22"/>
          <w:szCs w:val="22"/>
        </w:rPr>
      </w:pPr>
      <w:r>
        <w:rPr>
          <w:rFonts w:ascii="Arial Narrow" w:hAnsi="Arial Narrow"/>
          <w:kern w:val="22"/>
          <w:sz w:val="22"/>
          <w:szCs w:val="22"/>
        </w:rPr>
        <w:t>y con domicilio fiscal en _______________________________________________________________________</w:t>
      </w:r>
    </w:p>
    <w:p w:rsidR="006D72EB" w:rsidRDefault="006D72EB" w:rsidP="006D72EB">
      <w:pPr>
        <w:tabs>
          <w:tab w:val="left" w:pos="7088"/>
        </w:tabs>
        <w:suppressAutoHyphens w:val="0"/>
        <w:spacing w:line="259" w:lineRule="auto"/>
        <w:ind w:right="284"/>
        <w:textAlignment w:val="auto"/>
        <w:rPr>
          <w:rFonts w:ascii="Arial Narrow" w:hAnsi="Arial Narrow"/>
          <w:kern w:val="22"/>
          <w:sz w:val="22"/>
          <w:szCs w:val="22"/>
        </w:rPr>
      </w:pPr>
      <w:r>
        <w:rPr>
          <w:rFonts w:ascii="Arial Narrow" w:hAnsi="Arial Narrow"/>
          <w:kern w:val="22"/>
          <w:sz w:val="22"/>
          <w:szCs w:val="22"/>
        </w:rPr>
        <w:t>Enterado de las condiciones y requisitos que se exigen para la adjudicación del contrato de _________________</w:t>
      </w:r>
    </w:p>
    <w:p w:rsidR="006D72EB" w:rsidRPr="00420E9E" w:rsidRDefault="006D72EB" w:rsidP="006D72EB">
      <w:pPr>
        <w:tabs>
          <w:tab w:val="left" w:pos="7088"/>
        </w:tabs>
        <w:suppressAutoHyphens w:val="0"/>
        <w:spacing w:after="160" w:line="259" w:lineRule="auto"/>
        <w:ind w:right="282"/>
        <w:jc w:val="both"/>
        <w:textAlignment w:val="auto"/>
        <w:rPr>
          <w:rFonts w:ascii="Arial Narrow" w:hAnsi="Arial Narrow"/>
          <w:kern w:val="22"/>
          <w:sz w:val="22"/>
          <w:szCs w:val="22"/>
        </w:rPr>
      </w:pPr>
      <w:r>
        <w:rPr>
          <w:rFonts w:ascii="Arial Narrow" w:hAnsi="Arial Narrow"/>
          <w:kern w:val="22"/>
          <w:sz w:val="22"/>
          <w:szCs w:val="22"/>
        </w:rPr>
        <w:t>se compromete a tomar a su cargo la ejecución del mismo, con estricta sujeción a los expresados requisitos y condiciones, por la cantidad de (</w:t>
      </w:r>
      <w:r w:rsidRPr="00A0677C">
        <w:rPr>
          <w:rFonts w:ascii="Arial Narrow" w:hAnsi="Arial Narrow"/>
          <w:sz w:val="16"/>
          <w:szCs w:val="16"/>
        </w:rPr>
        <w:t>Expresar claramente, escrita y en letra y número, la cantidad de euros por la que se compromete el propone</w:t>
      </w:r>
      <w:r>
        <w:rPr>
          <w:rFonts w:ascii="Arial Narrow" w:hAnsi="Arial Narrow"/>
          <w:sz w:val="16"/>
          <w:szCs w:val="16"/>
        </w:rPr>
        <w:t xml:space="preserve">nte a la ejecución del contrato) </w:t>
      </w:r>
    </w:p>
    <w:p w:rsidR="006D72EB" w:rsidRDefault="006D72EB" w:rsidP="006D72EB">
      <w:pPr>
        <w:tabs>
          <w:tab w:val="left" w:pos="284"/>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p>
    <w:p w:rsidR="006D72EB" w:rsidRDefault="006D72EB" w:rsidP="006D72EB">
      <w:pPr>
        <w:tabs>
          <w:tab w:val="left" w:pos="284"/>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p>
    <w:p w:rsidR="006D72EB" w:rsidRDefault="006D72EB" w:rsidP="006D72EB">
      <w:pPr>
        <w:tabs>
          <w:tab w:val="left" w:pos="284"/>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p>
    <w:p w:rsidR="006D72EB" w:rsidRDefault="006D72EB" w:rsidP="006D72EB">
      <w:pPr>
        <w:tabs>
          <w:tab w:val="left" w:pos="1276"/>
          <w:tab w:val="left" w:pos="2268"/>
          <w:tab w:val="left" w:pos="7088"/>
        </w:tabs>
        <w:suppressAutoHyphens w:val="0"/>
        <w:spacing w:after="160" w:line="256" w:lineRule="auto"/>
        <w:ind w:right="282"/>
        <w:rPr>
          <w:rFonts w:ascii="Arial Narrow" w:hAnsi="Arial Narrow"/>
          <w:kern w:val="22"/>
          <w:sz w:val="22"/>
          <w:szCs w:val="22"/>
        </w:rPr>
      </w:pPr>
    </w:p>
    <w:p w:rsidR="006D72EB" w:rsidRDefault="006D72EB" w:rsidP="006D72EB">
      <w:pPr>
        <w:tabs>
          <w:tab w:val="left" w:pos="1276"/>
          <w:tab w:val="left" w:pos="2268"/>
          <w:tab w:val="left" w:pos="7088"/>
        </w:tabs>
        <w:suppressAutoHyphens w:val="0"/>
        <w:spacing w:after="160" w:line="256" w:lineRule="auto"/>
        <w:ind w:right="282"/>
        <w:rPr>
          <w:rFonts w:ascii="Arial Narrow" w:hAnsi="Arial Narrow"/>
          <w:kern w:val="22"/>
          <w:sz w:val="22"/>
          <w:szCs w:val="22"/>
        </w:rPr>
      </w:pPr>
      <w:r>
        <w:rPr>
          <w:rFonts w:ascii="Arial Narrow" w:hAnsi="Arial Narrow"/>
          <w:kern w:val="22"/>
          <w:sz w:val="22"/>
          <w:szCs w:val="22"/>
        </w:rPr>
        <w:t>El licitador hace constar que la oferta presentada se desglosa del modo que sigue:</w:t>
      </w:r>
    </w:p>
    <w:p w:rsidR="006D72EB" w:rsidRDefault="006D72EB" w:rsidP="006D72EB">
      <w:pPr>
        <w:tabs>
          <w:tab w:val="left" w:pos="284"/>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r>
        <w:rPr>
          <w:rFonts w:ascii="Arial Narrow" w:hAnsi="Arial Narrow"/>
          <w:kern w:val="22"/>
          <w:sz w:val="22"/>
          <w:szCs w:val="22"/>
        </w:rPr>
        <w:tab/>
      </w:r>
      <w:r>
        <w:rPr>
          <w:rFonts w:ascii="Arial Narrow" w:hAnsi="Arial Narrow"/>
          <w:b/>
          <w:kern w:val="22"/>
          <w:sz w:val="22"/>
          <w:szCs w:val="22"/>
        </w:rPr>
        <w:t>Importe Base:</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IVA:</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total:</w:t>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p>
    <w:p w:rsidR="006D72EB" w:rsidRDefault="006D72EB" w:rsidP="006D72EB">
      <w:pPr>
        <w:tabs>
          <w:tab w:val="left" w:pos="284"/>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r>
        <w:rPr>
          <w:rFonts w:ascii="Arial Narrow" w:hAnsi="Arial Narrow"/>
          <w:kern w:val="22"/>
          <w:sz w:val="22"/>
          <w:szCs w:val="22"/>
        </w:rPr>
        <w:tab/>
      </w:r>
      <w:r>
        <w:rPr>
          <w:rFonts w:ascii="Arial Narrow" w:hAnsi="Arial Narrow"/>
          <w:b/>
          <w:kern w:val="22"/>
          <w:sz w:val="22"/>
          <w:szCs w:val="22"/>
        </w:rPr>
        <w:t>Importe Base:</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IVA:</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total:</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Pr="00541576"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VI-III</w:t>
      </w:r>
    </w:p>
    <w:p w:rsidR="006D72EB" w:rsidRPr="00541576"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sidRPr="00541576">
        <w:rPr>
          <w:rFonts w:ascii="Arial Narrow" w:hAnsi="Arial Narrow"/>
          <w:b/>
          <w:sz w:val="22"/>
          <w:szCs w:val="22"/>
        </w:rPr>
        <w:t>MODELO OFERTA ECONÓMICA (Precios unitarios)</w:t>
      </w: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tabs>
          <w:tab w:val="left" w:pos="5954"/>
        </w:tabs>
        <w:suppressAutoHyphens w:val="0"/>
        <w:spacing w:after="160" w:line="259" w:lineRule="auto"/>
        <w:ind w:right="140"/>
        <w:textAlignment w:val="auto"/>
        <w:rPr>
          <w:rFonts w:ascii="Arial Narrow" w:hAnsi="Arial Narrow"/>
          <w:sz w:val="22"/>
          <w:szCs w:val="22"/>
        </w:rPr>
      </w:pPr>
      <w:proofErr w:type="spellStart"/>
      <w:r w:rsidRPr="00541576">
        <w:rPr>
          <w:rFonts w:ascii="Arial Narrow" w:hAnsi="Arial Narrow"/>
          <w:sz w:val="22"/>
          <w:szCs w:val="22"/>
        </w:rPr>
        <w:t>Dº</w:t>
      </w:r>
      <w:proofErr w:type="spellEnd"/>
      <w:r w:rsidRPr="00541576">
        <w:rPr>
          <w:rFonts w:ascii="Arial Narrow" w:hAnsi="Arial Narrow"/>
          <w:sz w:val="22"/>
          <w:szCs w:val="22"/>
        </w:rPr>
        <w:t>/Dª __________________________________________________________</w:t>
      </w:r>
      <w:r w:rsidRPr="00541576">
        <w:rPr>
          <w:rFonts w:ascii="Arial Narrow" w:hAnsi="Arial Narrow"/>
          <w:sz w:val="22"/>
          <w:szCs w:val="22"/>
        </w:rPr>
        <w:tab/>
        <w:t>con NIF nº __________________</w:t>
      </w:r>
    </w:p>
    <w:p w:rsidR="006D72EB" w:rsidRPr="00541576" w:rsidRDefault="006D72EB" w:rsidP="006D72EB">
      <w:pPr>
        <w:tabs>
          <w:tab w:val="left" w:pos="7088"/>
        </w:tabs>
        <w:suppressAutoHyphens w:val="0"/>
        <w:spacing w:after="160" w:line="259" w:lineRule="auto"/>
        <w:ind w:right="140"/>
        <w:textAlignment w:val="auto"/>
        <w:rPr>
          <w:rFonts w:ascii="Arial Narrow" w:hAnsi="Arial Narrow"/>
          <w:sz w:val="22"/>
          <w:szCs w:val="22"/>
        </w:rPr>
      </w:pPr>
      <w:r w:rsidRPr="00541576">
        <w:rPr>
          <w:rFonts w:ascii="Arial Narrow" w:hAnsi="Arial Narrow"/>
          <w:sz w:val="22"/>
          <w:szCs w:val="22"/>
        </w:rPr>
        <w:t>con domicilio en _____________________________________________________________________________</w:t>
      </w:r>
    </w:p>
    <w:p w:rsidR="006D72EB" w:rsidRPr="00541576" w:rsidRDefault="006D72EB" w:rsidP="006D72EB">
      <w:pPr>
        <w:tabs>
          <w:tab w:val="left" w:pos="5954"/>
        </w:tabs>
        <w:suppressAutoHyphens w:val="0"/>
        <w:spacing w:line="259" w:lineRule="auto"/>
        <w:ind w:right="140"/>
        <w:textAlignment w:val="auto"/>
        <w:rPr>
          <w:rFonts w:ascii="Arial Narrow" w:hAnsi="Arial Narrow"/>
          <w:kern w:val="22"/>
          <w:sz w:val="22"/>
          <w:szCs w:val="22"/>
        </w:rPr>
      </w:pPr>
      <w:r w:rsidRPr="00541576">
        <w:rPr>
          <w:rFonts w:ascii="Arial Narrow" w:hAnsi="Arial Narrow"/>
          <w:sz w:val="22"/>
          <w:szCs w:val="22"/>
        </w:rPr>
        <w:t>en nombre ______________________________________________________</w:t>
      </w:r>
      <w:r w:rsidRPr="00541576">
        <w:rPr>
          <w:rFonts w:ascii="Arial Narrow" w:hAnsi="Arial Narrow"/>
          <w:kern w:val="22"/>
          <w:sz w:val="22"/>
          <w:szCs w:val="22"/>
        </w:rPr>
        <w:tab/>
        <w:t>con CIF nº __________________</w:t>
      </w:r>
    </w:p>
    <w:p w:rsidR="006D72EB" w:rsidRPr="00541576" w:rsidRDefault="006D72EB" w:rsidP="006D72EB">
      <w:pPr>
        <w:tabs>
          <w:tab w:val="left" w:pos="5954"/>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w:t>
      </w:r>
      <w:r w:rsidRPr="00541576">
        <w:rPr>
          <w:rFonts w:ascii="Arial Narrow" w:hAnsi="Arial Narrow"/>
          <w:sz w:val="16"/>
          <w:szCs w:val="16"/>
        </w:rPr>
        <w:t>Indicar si la oferta se realiza en nombre propio o de la empresa que representa)</w:t>
      </w:r>
    </w:p>
    <w:p w:rsidR="006D72EB" w:rsidRPr="00541576" w:rsidRDefault="006D72EB" w:rsidP="006D72EB">
      <w:pPr>
        <w:tabs>
          <w:tab w:val="left" w:pos="7088"/>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y con domicilio fiscal en _______________________________________________________________________</w:t>
      </w:r>
    </w:p>
    <w:p w:rsidR="006D72EB" w:rsidRPr="00541576" w:rsidRDefault="006D72EB" w:rsidP="006D72EB">
      <w:pPr>
        <w:tabs>
          <w:tab w:val="left" w:pos="7088"/>
        </w:tabs>
        <w:suppressAutoHyphens w:val="0"/>
        <w:spacing w:line="259" w:lineRule="auto"/>
        <w:ind w:right="284"/>
        <w:textAlignment w:val="auto"/>
        <w:rPr>
          <w:rFonts w:ascii="Arial Narrow" w:hAnsi="Arial Narrow"/>
          <w:kern w:val="22"/>
          <w:sz w:val="22"/>
          <w:szCs w:val="22"/>
        </w:rPr>
      </w:pPr>
      <w:r w:rsidRPr="00541576">
        <w:rPr>
          <w:rFonts w:ascii="Arial Narrow" w:hAnsi="Arial Narrow"/>
          <w:kern w:val="22"/>
          <w:sz w:val="22"/>
          <w:szCs w:val="22"/>
        </w:rPr>
        <w:t>Enterado de las condiciones y requisitos que se exigen para la adjudicación del contrato de _________________</w:t>
      </w:r>
    </w:p>
    <w:p w:rsidR="006D72EB" w:rsidRPr="00541576" w:rsidRDefault="006D72EB" w:rsidP="006D72EB">
      <w:pPr>
        <w:tabs>
          <w:tab w:val="left" w:pos="7088"/>
        </w:tabs>
        <w:suppressAutoHyphens w:val="0"/>
        <w:spacing w:after="160" w:line="259" w:lineRule="auto"/>
        <w:ind w:right="282"/>
        <w:jc w:val="both"/>
        <w:textAlignment w:val="auto"/>
        <w:rPr>
          <w:rFonts w:ascii="Arial Narrow" w:hAnsi="Arial Narrow"/>
          <w:kern w:val="22"/>
          <w:sz w:val="22"/>
          <w:szCs w:val="22"/>
        </w:rPr>
      </w:pPr>
      <w:r w:rsidRPr="00541576">
        <w:rPr>
          <w:rFonts w:ascii="Arial Narrow" w:hAnsi="Arial Narrow"/>
          <w:kern w:val="22"/>
          <w:sz w:val="22"/>
          <w:szCs w:val="22"/>
        </w:rPr>
        <w:t>se compromete a tomar a su cargo la ejecución del mismo, con estricta sujeción a los expresados requisitos y condiciones, por los siguientes precios unitarios: (</w:t>
      </w:r>
      <w:r w:rsidRPr="00541576">
        <w:rPr>
          <w:rFonts w:ascii="Arial Narrow" w:hAnsi="Arial Narrow"/>
          <w:sz w:val="16"/>
          <w:szCs w:val="16"/>
        </w:rPr>
        <w:t xml:space="preserve">Expresar claramente, escrita y en letra y número, la cantidad de euros por la que se compromete el proponente a la ejecución del contrato) </w:t>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kern w:val="22"/>
          <w:sz w:val="22"/>
          <w:szCs w:val="22"/>
        </w:rPr>
      </w:pPr>
      <w:r w:rsidRPr="00541576">
        <w:rPr>
          <w:rFonts w:ascii="Arial Narrow" w:hAnsi="Arial Narrow"/>
          <w:kern w:val="22"/>
          <w:sz w:val="22"/>
          <w:szCs w:val="22"/>
        </w:rPr>
        <w:t>La oferta total del contrato asciende a:</w:t>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kern w:val="22"/>
          <w:sz w:val="22"/>
          <w:szCs w:val="22"/>
        </w:rPr>
      </w:pPr>
      <w:r w:rsidRPr="00541576">
        <w:rPr>
          <w:rFonts w:ascii="Arial Narrow" w:hAnsi="Arial Narrow"/>
          <w:kern w:val="22"/>
          <w:sz w:val="22"/>
          <w:szCs w:val="22"/>
        </w:rPr>
        <w:t>El licitador hace constar que la oferta presentada se desglosa del modo que sigue:</w:t>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b/>
          <w:kern w:val="22"/>
          <w:sz w:val="22"/>
          <w:szCs w:val="22"/>
        </w:rPr>
      </w:pPr>
      <w:r w:rsidRPr="00541576">
        <w:rPr>
          <w:rFonts w:ascii="Arial Narrow" w:hAnsi="Arial Narrow"/>
          <w:b/>
          <w:kern w:val="22"/>
          <w:sz w:val="22"/>
          <w:szCs w:val="22"/>
        </w:rPr>
        <w:tab/>
        <w:t>Importe Base:</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b/>
          <w:kern w:val="22"/>
          <w:sz w:val="22"/>
          <w:szCs w:val="22"/>
        </w:rPr>
      </w:pPr>
      <w:r w:rsidRPr="00541576">
        <w:rPr>
          <w:rFonts w:ascii="Arial Narrow" w:hAnsi="Arial Narrow"/>
          <w:b/>
          <w:kern w:val="22"/>
          <w:sz w:val="22"/>
          <w:szCs w:val="22"/>
        </w:rPr>
        <w:tab/>
        <w:t>Importe IVA:</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b/>
          <w:kern w:val="22"/>
          <w:sz w:val="22"/>
          <w:szCs w:val="22"/>
        </w:rPr>
      </w:pPr>
      <w:r w:rsidRPr="00541576">
        <w:rPr>
          <w:rFonts w:ascii="Arial Narrow" w:hAnsi="Arial Narrow"/>
          <w:b/>
          <w:kern w:val="22"/>
          <w:sz w:val="22"/>
          <w:szCs w:val="22"/>
        </w:rPr>
        <w:tab/>
        <w:t>Importe total:</w:t>
      </w:r>
    </w:p>
    <w:tbl>
      <w:tblPr>
        <w:tblStyle w:val="Tablaconcuadrcula"/>
        <w:tblW w:w="0" w:type="auto"/>
        <w:tblLook w:val="04A0" w:firstRow="1" w:lastRow="0" w:firstColumn="1" w:lastColumn="0" w:noHBand="0" w:noVBand="1"/>
      </w:tblPr>
      <w:tblGrid>
        <w:gridCol w:w="3486"/>
        <w:gridCol w:w="1789"/>
        <w:gridCol w:w="1530"/>
        <w:gridCol w:w="1402"/>
        <w:gridCol w:w="1137"/>
      </w:tblGrid>
      <w:tr w:rsidR="006D72EB" w:rsidRPr="00541576" w:rsidTr="00562A31">
        <w:trPr>
          <w:trHeight w:val="888"/>
        </w:trPr>
        <w:tc>
          <w:tcPr>
            <w:tcW w:w="3578"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b/>
                <w:kern w:val="2"/>
                <w:sz w:val="18"/>
                <w:szCs w:val="18"/>
              </w:rPr>
            </w:pPr>
            <w:r w:rsidRPr="00541576">
              <w:rPr>
                <w:rFonts w:ascii="Arial Narrow" w:hAnsi="Arial Narrow"/>
                <w:b/>
                <w:sz w:val="20"/>
              </w:rPr>
              <w:t>Descripción</w:t>
            </w:r>
          </w:p>
        </w:tc>
        <w:tc>
          <w:tcPr>
            <w:tcW w:w="1816"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b/>
                <w:sz w:val="18"/>
                <w:szCs w:val="18"/>
              </w:rPr>
            </w:pPr>
            <w:r w:rsidRPr="00541576">
              <w:rPr>
                <w:rFonts w:ascii="Arial Narrow" w:hAnsi="Arial Narrow"/>
                <w:b/>
                <w:sz w:val="18"/>
                <w:szCs w:val="18"/>
              </w:rPr>
              <w:t>Precio unitario máximo de licitación          (IVA excluido)</w:t>
            </w:r>
            <w:r w:rsidRPr="00541576">
              <w:rPr>
                <w:rFonts w:ascii="Arial Narrow" w:hAnsi="Arial Narrow"/>
                <w:b/>
                <w:sz w:val="18"/>
                <w:szCs w:val="18"/>
                <w:vertAlign w:val="superscript"/>
              </w:rPr>
              <w:t>1</w:t>
            </w:r>
          </w:p>
        </w:tc>
        <w:tc>
          <w:tcPr>
            <w:tcW w:w="1547"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sz w:val="20"/>
              </w:rPr>
            </w:pPr>
            <w:r w:rsidRPr="00541576">
              <w:rPr>
                <w:rFonts w:ascii="Arial Narrow" w:hAnsi="Arial Narrow"/>
                <w:sz w:val="20"/>
              </w:rPr>
              <w:t>Precio unitario ofertado      (IVA excluido)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sz w:val="18"/>
                <w:szCs w:val="18"/>
              </w:rPr>
            </w:pPr>
            <w:r w:rsidRPr="00541576">
              <w:rPr>
                <w:rFonts w:ascii="Arial Narrow" w:hAnsi="Arial Narrow"/>
                <w:sz w:val="20"/>
              </w:rPr>
              <w:t>Importe</w:t>
            </w:r>
            <w:r w:rsidRPr="00541576">
              <w:rPr>
                <w:rFonts w:ascii="Arial Narrow" w:hAnsi="Arial Narrow"/>
                <w:sz w:val="18"/>
                <w:szCs w:val="18"/>
              </w:rPr>
              <w:t xml:space="preserve"> IVA</w:t>
            </w:r>
          </w:p>
        </w:tc>
        <w:tc>
          <w:tcPr>
            <w:tcW w:w="985"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sz w:val="20"/>
              </w:rPr>
            </w:pPr>
            <w:r w:rsidRPr="00541576">
              <w:rPr>
                <w:rFonts w:ascii="Arial Narrow" w:hAnsi="Arial Narrow"/>
                <w:sz w:val="20"/>
              </w:rPr>
              <w:t>Importe total Ofertado</w:t>
            </w: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szCs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bl>
    <w:p w:rsidR="006D72EB" w:rsidRPr="00541576" w:rsidRDefault="006D72EB" w:rsidP="006D72EB">
      <w:pPr>
        <w:tabs>
          <w:tab w:val="left" w:pos="7088"/>
        </w:tabs>
        <w:suppressAutoHyphens w:val="0"/>
        <w:spacing w:line="257" w:lineRule="auto"/>
        <w:ind w:right="284"/>
        <w:rPr>
          <w:rFonts w:ascii="Arial Narrow" w:hAnsi="Arial Narrow"/>
          <w:sz w:val="22"/>
          <w:szCs w:val="22"/>
        </w:rPr>
      </w:pPr>
    </w:p>
    <w:p w:rsidR="006D72EB" w:rsidRPr="00541576" w:rsidRDefault="006D72EB" w:rsidP="006D72EB">
      <w:pPr>
        <w:numPr>
          <w:ilvl w:val="0"/>
          <w:numId w:val="18"/>
        </w:numPr>
        <w:tabs>
          <w:tab w:val="left" w:pos="7088"/>
        </w:tabs>
        <w:suppressAutoHyphens w:val="0"/>
        <w:spacing w:line="257" w:lineRule="auto"/>
        <w:ind w:right="284"/>
        <w:contextualSpacing/>
        <w:rPr>
          <w:rFonts w:ascii="Arial Narrow" w:hAnsi="Arial Narrow"/>
          <w:kern w:val="2"/>
          <w:sz w:val="18"/>
          <w:szCs w:val="18"/>
        </w:rPr>
      </w:pPr>
      <w:r w:rsidRPr="00541576">
        <w:rPr>
          <w:rFonts w:ascii="Arial Narrow" w:hAnsi="Arial Narrow"/>
          <w:sz w:val="18"/>
          <w:szCs w:val="18"/>
        </w:rPr>
        <w:t>Campo a rellenar por la Administración</w:t>
      </w:r>
    </w:p>
    <w:p w:rsidR="006D72EB" w:rsidRPr="00541576" w:rsidRDefault="006D72EB" w:rsidP="006D72EB">
      <w:pPr>
        <w:tabs>
          <w:tab w:val="center" w:pos="4252"/>
          <w:tab w:val="right" w:pos="8504"/>
        </w:tabs>
        <w:ind w:left="142" w:hanging="142"/>
        <w:jc w:val="both"/>
        <w:rPr>
          <w:rFonts w:ascii="Arial Narrow" w:hAnsi="Arial Narrow"/>
          <w:sz w:val="16"/>
          <w:szCs w:val="16"/>
        </w:rPr>
      </w:pPr>
      <w:r w:rsidRPr="00541576">
        <w:rPr>
          <w:rFonts w:ascii="Arial Narrow" w:hAnsi="Arial Narrow"/>
          <w:sz w:val="16"/>
          <w:szCs w:val="16"/>
        </w:rPr>
        <w:t xml:space="preserve"> </w:t>
      </w:r>
    </w:p>
    <w:p w:rsidR="006D72EB" w:rsidRPr="00541576" w:rsidRDefault="006D72EB" w:rsidP="006D72EB">
      <w:pPr>
        <w:tabs>
          <w:tab w:val="center" w:pos="4252"/>
          <w:tab w:val="right" w:pos="8504"/>
        </w:tabs>
        <w:jc w:val="both"/>
        <w:rPr>
          <w:rFonts w:ascii="Arial Narrow" w:hAnsi="Arial Narrow"/>
          <w:sz w:val="16"/>
          <w:szCs w:val="16"/>
        </w:rPr>
      </w:pPr>
    </w:p>
    <w:p w:rsidR="006D72EB" w:rsidRPr="00541576" w:rsidRDefault="006D72EB" w:rsidP="006D72EB">
      <w:pPr>
        <w:autoSpaceDN w:val="0"/>
        <w:jc w:val="both"/>
        <w:rPr>
          <w:rFonts w:ascii="Arial Narrow" w:eastAsia="Calibri" w:hAnsi="Arial Narrow" w:cs="Mangal"/>
          <w:kern w:val="3"/>
          <w:sz w:val="22"/>
          <w:szCs w:val="22"/>
          <w:lang w:bidi="hi-IN"/>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t>ANEXO VII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rPr>
        <w:t>DECLARACIÓN RESPONSABLE RELATIVA AL GRUPO EMPRESARIAL</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tabs>
          <w:tab w:val="left" w:pos="5529"/>
        </w:tabs>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 xml:space="preserve">D/Dª </w:t>
      </w:r>
      <w:r>
        <w:rPr>
          <w:rFonts w:ascii="Arial Narrow" w:hAnsi="Arial Narrow"/>
          <w:sz w:val="22"/>
          <w:szCs w:val="22"/>
        </w:rPr>
        <w:tab/>
        <w:t>con NIF nº</w:t>
      </w:r>
    </w:p>
    <w:p w:rsidR="006D72EB" w:rsidRDefault="006D72EB" w:rsidP="006D72EB">
      <w:pPr>
        <w:suppressAutoHyphens w:val="0"/>
        <w:spacing w:after="160" w:line="259" w:lineRule="auto"/>
        <w:ind w:right="282"/>
        <w:jc w:val="center"/>
        <w:textAlignment w:val="auto"/>
        <w:rPr>
          <w:rFonts w:ascii="Arial Narrow" w:hAnsi="Arial Narrow"/>
          <w:sz w:val="22"/>
          <w:szCs w:val="22"/>
        </w:rPr>
      </w:pPr>
    </w:p>
    <w:p w:rsidR="006D72EB" w:rsidRDefault="006D72EB" w:rsidP="006D72EB">
      <w:pPr>
        <w:suppressAutoHyphens w:val="0"/>
        <w:spacing w:after="160" w:line="259" w:lineRule="auto"/>
        <w:ind w:right="282" w:firstLine="284"/>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1552" behindDoc="0" locked="0" layoutInCell="1" allowOverlap="1" wp14:anchorId="69426627" wp14:editId="3355C567">
                <wp:simplePos x="0" y="0"/>
                <wp:positionH relativeFrom="leftMargin">
                  <wp:posOffset>1089660</wp:posOffset>
                </wp:positionH>
                <wp:positionV relativeFrom="paragraph">
                  <wp:posOffset>4445</wp:posOffset>
                </wp:positionV>
                <wp:extent cx="104775" cy="114300"/>
                <wp:effectExtent l="0" t="0" r="28575" b="19050"/>
                <wp:wrapNone/>
                <wp:docPr id="4" name="Proceso 4"/>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1F076" id="_x0000_t109" coordsize="21600,21600" o:spt="109" path="m,l,21600r21600,l21600,xe">
                <v:stroke joinstyle="miter"/>
                <v:path gradientshapeok="t" o:connecttype="rect"/>
              </v:shapetype>
              <v:shape id="Proceso 4" o:spid="_x0000_s1026" type="#_x0000_t109" style="position:absolute;margin-left:85.8pt;margin-top:.35pt;width:8.25pt;height: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" fillcolor="window" strokecolor="windowText" strokeweight=".25pt">
                <w10:wrap anchorx="margin"/>
              </v:shape>
            </w:pict>
          </mc:Fallback>
        </mc:AlternateContent>
      </w:r>
      <w:r>
        <w:rPr>
          <w:rFonts w:ascii="Arial Narrow" w:hAnsi="Arial Narrow"/>
          <w:sz w:val="22"/>
          <w:szCs w:val="22"/>
        </w:rPr>
        <w:t>En nombre propio.</w:t>
      </w:r>
    </w:p>
    <w:p w:rsidR="006D72EB" w:rsidRDefault="006D72EB" w:rsidP="006D72EB">
      <w:pPr>
        <w:tabs>
          <w:tab w:val="left" w:pos="4395"/>
        </w:tabs>
        <w:suppressAutoHyphens w:val="0"/>
        <w:spacing w:after="160" w:line="259" w:lineRule="auto"/>
        <w:ind w:right="282" w:firstLine="284"/>
        <w:textAlignment w:val="auto"/>
        <w:rPr>
          <w:rFonts w:ascii="Arial Narrow" w:hAnsi="Arial Narrow"/>
          <w:sz w:val="22"/>
          <w:szCs w:val="22"/>
        </w:rPr>
      </w:pPr>
      <w:r w:rsidRPr="00125C9C">
        <w:rPr>
          <w:rFonts w:ascii="Arial Narrow" w:hAnsi="Arial Narrow"/>
          <w:b/>
          <w:noProof/>
          <w:sz w:val="22"/>
          <w:szCs w:val="22"/>
          <w:lang w:eastAsia="es-ES"/>
        </w:rPr>
        <mc:AlternateContent>
          <mc:Choice Requires="wps">
            <w:drawing>
              <wp:anchor distT="0" distB="0" distL="114300" distR="114300" simplePos="0" relativeHeight="251672576" behindDoc="0" locked="0" layoutInCell="1" allowOverlap="1" wp14:anchorId="7C82D515" wp14:editId="42359092">
                <wp:simplePos x="0" y="0"/>
                <wp:positionH relativeFrom="leftMargin">
                  <wp:posOffset>1089660</wp:posOffset>
                </wp:positionH>
                <wp:positionV relativeFrom="paragraph">
                  <wp:posOffset>4445</wp:posOffset>
                </wp:positionV>
                <wp:extent cx="104775" cy="114300"/>
                <wp:effectExtent l="0" t="0" r="28575" b="19050"/>
                <wp:wrapNone/>
                <wp:docPr id="7" name="Proceso 7"/>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D1AC" id="Proceso 7" o:spid="_x0000_s1026" type="#_x0000_t109" style="position:absolute;margin-left:85.8pt;margin-top:.35pt;width:8.25pt;height:9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BO/hcX8CAAAd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sidRPr="00125C9C">
        <w:rPr>
          <w:rFonts w:ascii="Arial Narrow" w:hAnsi="Arial Narrow"/>
          <w:sz w:val="22"/>
          <w:szCs w:val="22"/>
        </w:rPr>
        <w:t xml:space="preserve">En </w:t>
      </w:r>
      <w:r>
        <w:rPr>
          <w:rFonts w:ascii="Arial Narrow" w:hAnsi="Arial Narrow"/>
          <w:sz w:val="22"/>
          <w:szCs w:val="22"/>
        </w:rPr>
        <w:t>representación de la empresa</w:t>
      </w:r>
      <w:r>
        <w:rPr>
          <w:rFonts w:ascii="Arial Narrow" w:hAnsi="Arial Narrow"/>
          <w:sz w:val="22"/>
          <w:szCs w:val="22"/>
        </w:rPr>
        <w:tab/>
        <w:t>, en calidad de</w:t>
      </w:r>
    </w:p>
    <w:p w:rsidR="006D72EB" w:rsidRPr="00125C9C" w:rsidRDefault="006D72EB" w:rsidP="006D72EB">
      <w:pPr>
        <w:tabs>
          <w:tab w:val="left" w:pos="5529"/>
        </w:tabs>
        <w:suppressAutoHyphens w:val="0"/>
        <w:spacing w:after="160" w:line="259" w:lineRule="auto"/>
        <w:ind w:right="282"/>
        <w:textAlignment w:val="auto"/>
        <w:rPr>
          <w:rFonts w:ascii="Arial Narrow" w:hAnsi="Arial Narrow"/>
          <w:sz w:val="18"/>
          <w:szCs w:val="18"/>
        </w:rPr>
      </w:pPr>
      <w:r w:rsidRPr="00125C9C">
        <w:rPr>
          <w:rFonts w:ascii="Arial Narrow" w:hAnsi="Arial Narrow"/>
          <w:sz w:val="18"/>
          <w:szCs w:val="18"/>
        </w:rPr>
        <w:t>(márquese lo que proceda)</w:t>
      </w:r>
    </w:p>
    <w:p w:rsidR="006D72EB" w:rsidRDefault="006D72EB" w:rsidP="006D72EB">
      <w:pPr>
        <w:tabs>
          <w:tab w:val="left" w:pos="7215"/>
        </w:tabs>
        <w:suppressAutoHyphens w:val="0"/>
        <w:spacing w:after="160" w:line="259" w:lineRule="auto"/>
        <w:ind w:right="282"/>
        <w:textAlignment w:val="auto"/>
        <w:rPr>
          <w:rFonts w:ascii="Arial Narrow" w:hAnsi="Arial Narrow"/>
          <w:sz w:val="22"/>
          <w:szCs w:val="22"/>
        </w:rPr>
      </w:pPr>
      <w:r>
        <w:rPr>
          <w:rFonts w:ascii="Arial Narrow" w:hAnsi="Arial Narrow"/>
          <w:sz w:val="22"/>
          <w:szCs w:val="22"/>
        </w:rPr>
        <w:tab/>
      </w: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sz w:val="22"/>
          <w:szCs w:val="22"/>
        </w:rPr>
        <w:t>al objeto de participar en la licitación del contrato denominado</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r w:rsidRPr="005F4CB1">
        <w:rPr>
          <w:rFonts w:ascii="Arial Narrow" w:hAnsi="Arial Narrow"/>
          <w:b/>
          <w:sz w:val="22"/>
          <w:szCs w:val="22"/>
        </w:rPr>
        <w:t>DECLARA</w:t>
      </w:r>
      <w:r>
        <w:rPr>
          <w:rFonts w:ascii="Arial Narrow" w:hAnsi="Arial Narrow"/>
          <w:sz w:val="22"/>
          <w:szCs w:val="22"/>
        </w:rPr>
        <w:t xml:space="preserve"> bajo su responsabilidad:</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sz w:val="22"/>
          <w:szCs w:val="22"/>
        </w:rPr>
        <w:t>Que la empresa (</w:t>
      </w:r>
      <w:r w:rsidRPr="00125C9C">
        <w:rPr>
          <w:rFonts w:ascii="Arial Narrow" w:hAnsi="Arial Narrow"/>
          <w:sz w:val="18"/>
          <w:szCs w:val="18"/>
        </w:rPr>
        <w:t>indíquese lo que proceda</w:t>
      </w:r>
      <w:r>
        <w:rPr>
          <w:rFonts w:ascii="Arial Narrow" w:hAnsi="Arial Narrow"/>
          <w:sz w:val="22"/>
          <w:szCs w:val="22"/>
        </w:rPr>
        <w:t>):</w:t>
      </w:r>
    </w:p>
    <w:p w:rsidR="006D72EB" w:rsidRDefault="006D72EB" w:rsidP="006D72EB">
      <w:pPr>
        <w:suppressAutoHyphens w:val="0"/>
        <w:spacing w:after="160" w:line="259" w:lineRule="auto"/>
        <w:ind w:right="282" w:firstLine="284"/>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3600" behindDoc="0" locked="0" layoutInCell="1" allowOverlap="1" wp14:anchorId="1BF81A51" wp14:editId="181650C6">
                <wp:simplePos x="0" y="0"/>
                <wp:positionH relativeFrom="leftMargin">
                  <wp:posOffset>1089660</wp:posOffset>
                </wp:positionH>
                <wp:positionV relativeFrom="paragraph">
                  <wp:posOffset>4445</wp:posOffset>
                </wp:positionV>
                <wp:extent cx="104775" cy="114300"/>
                <wp:effectExtent l="0" t="0" r="28575" b="19050"/>
                <wp:wrapNone/>
                <wp:docPr id="8" name="Proceso 8"/>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637A9" id="Proceso 8" o:spid="_x0000_s1026" type="#_x0000_t109" style="position:absolute;margin-left:85.8pt;margin-top:.35pt;width:8.25pt;height: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5JfgIAAB0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" fillcolor="window" strokecolor="windowText" strokeweight=".25pt">
                <w10:wrap anchorx="margin"/>
              </v:shape>
            </w:pict>
          </mc:Fallback>
        </mc:AlternateContent>
      </w:r>
      <w:r>
        <w:rPr>
          <w:rFonts w:ascii="Arial Narrow" w:hAnsi="Arial Narrow"/>
          <w:sz w:val="22"/>
          <w:szCs w:val="22"/>
        </w:rPr>
        <w:t>No pertenece a ningún grupo de empresas.</w:t>
      </w:r>
    </w:p>
    <w:p w:rsidR="006D72EB" w:rsidRDefault="006D72EB" w:rsidP="006D72EB">
      <w:pPr>
        <w:tabs>
          <w:tab w:val="left" w:pos="5387"/>
        </w:tabs>
        <w:suppressAutoHyphens w:val="0"/>
        <w:spacing w:after="160" w:line="259" w:lineRule="auto"/>
        <w:ind w:right="282" w:firstLine="284"/>
        <w:jc w:val="both"/>
        <w:textAlignment w:val="auto"/>
        <w:rPr>
          <w:rFonts w:ascii="Arial Narrow" w:hAnsi="Arial Narrow"/>
          <w:sz w:val="22"/>
          <w:szCs w:val="22"/>
        </w:rPr>
      </w:pPr>
      <w:r w:rsidRPr="00125C9C">
        <w:rPr>
          <w:rFonts w:ascii="Arial Narrow" w:hAnsi="Arial Narrow"/>
          <w:b/>
          <w:noProof/>
          <w:sz w:val="22"/>
          <w:szCs w:val="22"/>
          <w:lang w:eastAsia="es-ES"/>
        </w:rPr>
        <mc:AlternateContent>
          <mc:Choice Requires="wps">
            <w:drawing>
              <wp:anchor distT="0" distB="0" distL="114300" distR="114300" simplePos="0" relativeHeight="251674624" behindDoc="0" locked="0" layoutInCell="1" allowOverlap="1" wp14:anchorId="2B256A03" wp14:editId="5560C3C3">
                <wp:simplePos x="0" y="0"/>
                <wp:positionH relativeFrom="leftMargin">
                  <wp:posOffset>1089660</wp:posOffset>
                </wp:positionH>
                <wp:positionV relativeFrom="paragraph">
                  <wp:posOffset>4445</wp:posOffset>
                </wp:positionV>
                <wp:extent cx="104775" cy="114300"/>
                <wp:effectExtent l="0" t="0" r="28575" b="19050"/>
                <wp:wrapNone/>
                <wp:docPr id="11" name="Proceso 11"/>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64B0" id="Proceso 11" o:spid="_x0000_s1026" type="#_x0000_t109" style="position:absolute;margin-left:85.8pt;margin-top:.35pt;width:8.25pt;height:9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n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PpfLp3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Pertenece al grupo de empresas denominado</w:t>
      </w:r>
      <w:r>
        <w:rPr>
          <w:rFonts w:ascii="Arial Narrow" w:hAnsi="Arial Narrow"/>
          <w:sz w:val="22"/>
          <w:szCs w:val="22"/>
        </w:rPr>
        <w:tab/>
        <w:t>, del cual se adjunta listado de empresas vinculadas, de conformidad con el artículo 42 del Código de Comercio.</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ADSCRIPCIÓN OBLIGATORIA DE MEDIOS AL CONTRATO</w:t>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(Especificar para cada lote, en su caso)</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Los licitadores, nacionales y extranjeros, además de acreditar su solvencia o, en su caso clasificación, deberán acreditar obligatoriamente para la ejecución de este contrato, como criterio de solvencia, los siguientes medios:</w:t>
      </w:r>
    </w:p>
    <w:p w:rsidR="006D72EB" w:rsidRDefault="006D72EB" w:rsidP="006D72EB">
      <w:pPr>
        <w:suppressAutoHyphens w:val="0"/>
        <w:spacing w:after="160" w:line="259" w:lineRule="auto"/>
        <w:ind w:right="282"/>
        <w:jc w:val="center"/>
        <w:textAlignment w:val="auto"/>
        <w:rPr>
          <w:rFonts w:ascii="Arial Narrow" w:hAnsi="Arial Narrow"/>
          <w:sz w:val="22"/>
          <w:szCs w:val="22"/>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p>
    <w:p w:rsidR="006D72EB" w:rsidRDefault="006D72EB" w:rsidP="006D72EB">
      <w:pPr>
        <w:suppressAutoHyphens w:val="0"/>
        <w:spacing w:after="160" w:line="259" w:lineRule="auto"/>
        <w:ind w:right="282" w:firstLine="708"/>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5648" behindDoc="0" locked="0" layoutInCell="1" allowOverlap="1" wp14:anchorId="7C430566" wp14:editId="32331A09">
                <wp:simplePos x="0" y="0"/>
                <wp:positionH relativeFrom="leftMargin">
                  <wp:posOffset>1289685</wp:posOffset>
                </wp:positionH>
                <wp:positionV relativeFrom="paragraph">
                  <wp:posOffset>13970</wp:posOffset>
                </wp:positionV>
                <wp:extent cx="104775" cy="114300"/>
                <wp:effectExtent l="0" t="0" r="28575" b="19050"/>
                <wp:wrapNone/>
                <wp:docPr id="12" name="Proceso 12"/>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CD67B" id="Proceso 12" o:spid="_x0000_s1026" type="#_x0000_t109" style="position:absolute;margin-left:101.55pt;margin-top:1.1pt;width:8.25pt;height:9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z7gA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D33jPu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Pr>
          <w:rFonts w:ascii="Arial Narrow" w:hAnsi="Arial Narrow"/>
          <w:sz w:val="22"/>
          <w:szCs w:val="22"/>
        </w:rPr>
        <w:t>Adscripción de medios personales:</w:t>
      </w:r>
    </w:p>
    <w:p w:rsidR="006D72EB" w:rsidRPr="00DF0F20" w:rsidRDefault="006D72EB" w:rsidP="006D72EB">
      <w:pPr>
        <w:pStyle w:val="Prrafodelista"/>
        <w:numPr>
          <w:ilvl w:val="0"/>
          <w:numId w:val="19"/>
        </w:numPr>
        <w:suppressAutoHyphens w:val="0"/>
        <w:spacing w:after="160" w:line="259" w:lineRule="auto"/>
        <w:ind w:right="282"/>
        <w:textAlignment w:val="auto"/>
        <w:rPr>
          <w:rFonts w:ascii="Arial Narrow" w:hAnsi="Arial Narrow"/>
          <w:sz w:val="22"/>
          <w:szCs w:val="22"/>
        </w:rPr>
      </w:pPr>
    </w:p>
    <w:p w:rsidR="006D72EB" w:rsidRPr="00DF0F20" w:rsidRDefault="006D72EB" w:rsidP="006D72EB">
      <w:pPr>
        <w:pStyle w:val="Prrafodelista"/>
        <w:numPr>
          <w:ilvl w:val="0"/>
          <w:numId w:val="19"/>
        </w:numPr>
        <w:suppressAutoHyphens w:val="0"/>
        <w:spacing w:after="160" w:line="259" w:lineRule="auto"/>
        <w:ind w:right="282"/>
        <w:textAlignment w:val="auto"/>
        <w:rPr>
          <w:rFonts w:ascii="Arial Narrow" w:hAnsi="Arial Narrow"/>
          <w:sz w:val="22"/>
          <w:szCs w:val="22"/>
        </w:rPr>
      </w:pPr>
    </w:p>
    <w:p w:rsidR="006D72EB" w:rsidRPr="00DF0F20" w:rsidRDefault="006D72EB" w:rsidP="006D72EB">
      <w:pPr>
        <w:pStyle w:val="Prrafodelista"/>
        <w:numPr>
          <w:ilvl w:val="0"/>
          <w:numId w:val="19"/>
        </w:num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firstLine="708"/>
        <w:textAlignment w:val="auto"/>
        <w:rPr>
          <w:rFonts w:ascii="Arial Narrow" w:hAnsi="Arial Narrow"/>
          <w:b/>
          <w:sz w:val="22"/>
          <w:szCs w:val="22"/>
        </w:rPr>
      </w:pPr>
    </w:p>
    <w:p w:rsidR="006D72EB" w:rsidRPr="00DF0F20" w:rsidRDefault="006D72EB" w:rsidP="006D72EB">
      <w:pPr>
        <w:suppressAutoHyphens w:val="0"/>
        <w:spacing w:after="160" w:line="259" w:lineRule="auto"/>
        <w:ind w:right="282" w:firstLine="708"/>
        <w:textAlignment w:val="auto"/>
        <w:rPr>
          <w:rFonts w:ascii="Arial Narrow" w:hAnsi="Arial Narrow"/>
          <w:sz w:val="22"/>
          <w:szCs w:val="22"/>
        </w:rPr>
      </w:pPr>
      <w:r w:rsidRPr="00DF0F20">
        <w:rPr>
          <w:rFonts w:ascii="Arial Narrow" w:hAnsi="Arial Narrow"/>
          <w:noProof/>
          <w:sz w:val="22"/>
          <w:szCs w:val="22"/>
          <w:lang w:eastAsia="es-ES"/>
        </w:rPr>
        <mc:AlternateContent>
          <mc:Choice Requires="wps">
            <w:drawing>
              <wp:anchor distT="0" distB="0" distL="114300" distR="114300" simplePos="0" relativeHeight="251676672" behindDoc="0" locked="0" layoutInCell="1" allowOverlap="1" wp14:anchorId="6D7A8809" wp14:editId="10C1A706">
                <wp:simplePos x="0" y="0"/>
                <wp:positionH relativeFrom="leftMargin">
                  <wp:posOffset>1289685</wp:posOffset>
                </wp:positionH>
                <wp:positionV relativeFrom="paragraph">
                  <wp:posOffset>13970</wp:posOffset>
                </wp:positionV>
                <wp:extent cx="104775" cy="114300"/>
                <wp:effectExtent l="0" t="0" r="28575" b="19050"/>
                <wp:wrapNone/>
                <wp:docPr id="13" name="Proceso 13"/>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FD85" id="Proceso 13" o:spid="_x0000_s1026" type="#_x0000_t109" style="position:absolute;margin-left:101.55pt;margin-top:1.1pt;width:8.25pt;height:9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HPgA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DzXsc+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sidRPr="00DF0F20">
        <w:rPr>
          <w:rFonts w:ascii="Arial Narrow" w:hAnsi="Arial Narrow"/>
          <w:sz w:val="22"/>
          <w:szCs w:val="22"/>
        </w:rPr>
        <w:t xml:space="preserve">Adscripción de medios </w:t>
      </w:r>
      <w:r>
        <w:rPr>
          <w:rFonts w:ascii="Arial Narrow" w:hAnsi="Arial Narrow"/>
          <w:sz w:val="22"/>
          <w:szCs w:val="22"/>
        </w:rPr>
        <w:t>materiales</w:t>
      </w:r>
      <w:r w:rsidRPr="00DF0F20">
        <w:rPr>
          <w:rFonts w:ascii="Arial Narrow" w:hAnsi="Arial Narrow"/>
          <w:sz w:val="22"/>
          <w:szCs w:val="22"/>
        </w:rPr>
        <w:t>:</w:t>
      </w:r>
    </w:p>
    <w:p w:rsidR="006D72EB" w:rsidRPr="00DF0F20" w:rsidRDefault="006D72EB" w:rsidP="006D72EB">
      <w:pPr>
        <w:numPr>
          <w:ilvl w:val="0"/>
          <w:numId w:val="19"/>
        </w:numPr>
        <w:suppressAutoHyphens w:val="0"/>
        <w:spacing w:after="160" w:line="259" w:lineRule="auto"/>
        <w:ind w:right="282"/>
        <w:textAlignment w:val="auto"/>
        <w:rPr>
          <w:rFonts w:ascii="Arial Narrow" w:hAnsi="Arial Narrow"/>
          <w:b/>
          <w:sz w:val="22"/>
          <w:szCs w:val="22"/>
        </w:rPr>
      </w:pPr>
    </w:p>
    <w:p w:rsidR="006D72EB" w:rsidRPr="00DF0F20" w:rsidRDefault="006D72EB" w:rsidP="006D72EB">
      <w:pPr>
        <w:numPr>
          <w:ilvl w:val="0"/>
          <w:numId w:val="19"/>
        </w:numPr>
        <w:suppressAutoHyphens w:val="0"/>
        <w:spacing w:after="160" w:line="259" w:lineRule="auto"/>
        <w:ind w:right="282"/>
        <w:textAlignment w:val="auto"/>
        <w:rPr>
          <w:rFonts w:ascii="Arial Narrow" w:hAnsi="Arial Narrow"/>
          <w:b/>
          <w:sz w:val="22"/>
          <w:szCs w:val="22"/>
        </w:rPr>
      </w:pPr>
    </w:p>
    <w:p w:rsidR="006D72EB" w:rsidRPr="00DF0F20" w:rsidRDefault="006D72EB" w:rsidP="006D72EB">
      <w:pPr>
        <w:numPr>
          <w:ilvl w:val="0"/>
          <w:numId w:val="19"/>
        </w:numPr>
        <w:suppressAutoHyphens w:val="0"/>
        <w:spacing w:after="160" w:line="259" w:lineRule="auto"/>
        <w:ind w:right="282"/>
        <w:textAlignment w:val="auto"/>
        <w:rPr>
          <w:rFonts w:ascii="Arial Narrow" w:hAnsi="Arial Narrow"/>
          <w:b/>
          <w:sz w:val="22"/>
          <w:szCs w:val="22"/>
        </w:rPr>
      </w:pPr>
    </w:p>
    <w:p w:rsidR="006D72EB" w:rsidRDefault="006D72EB" w:rsidP="006D72EB">
      <w:pPr>
        <w:suppressAutoHyphens w:val="0"/>
        <w:spacing w:after="160" w:line="259" w:lineRule="auto"/>
        <w:ind w:right="282" w:firstLine="708"/>
        <w:textAlignment w:val="auto"/>
        <w:rPr>
          <w:rFonts w:ascii="Arial Narrow" w:hAnsi="Arial Narrow"/>
          <w:b/>
          <w:sz w:val="22"/>
          <w:szCs w:val="22"/>
        </w:rPr>
      </w:pPr>
    </w:p>
    <w:p w:rsidR="006D72EB" w:rsidRPr="00DF0F20" w:rsidRDefault="006D72EB" w:rsidP="006D72EB">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Estos medio personales y materiales formarán parte de la propuesta presentada por los licitadores y, por lo tanto, el contrato que se firme con el adjudicatario. Por este motivo, deberán ser mantenidos por la empresa adjudicataria durante todo el tiempo de ejecución del contrato. Cualquier variación respecto a ellos deberá ser comunicada a esta Administración.</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IX</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SUBCONTRATACIÓN</w:t>
      </w:r>
    </w:p>
    <w:p w:rsidR="006D72EB" w:rsidRPr="00191BC9" w:rsidRDefault="006D72EB" w:rsidP="006D72EB">
      <w:pPr>
        <w:suppressAutoHyphens w:val="0"/>
        <w:spacing w:after="160" w:line="259" w:lineRule="auto"/>
        <w:ind w:right="282"/>
        <w:jc w:val="center"/>
        <w:textAlignment w:val="auto"/>
        <w:rPr>
          <w:rFonts w:ascii="Arial Narrow" w:hAnsi="Arial Narrow"/>
          <w:sz w:val="22"/>
          <w:szCs w:val="22"/>
        </w:rPr>
      </w:pPr>
      <w:r w:rsidRPr="00191BC9">
        <w:rPr>
          <w:rFonts w:ascii="Arial Narrow" w:hAnsi="Arial Narrow"/>
          <w:sz w:val="22"/>
          <w:szCs w:val="22"/>
        </w:rPr>
        <w:t>Especificar para cada lote, en su caso)</w:t>
      </w:r>
    </w:p>
    <w:p w:rsidR="006D72EB" w:rsidRPr="00191BC9" w:rsidRDefault="006D72EB" w:rsidP="006D72EB">
      <w:pPr>
        <w:suppressAutoHyphens w:val="0"/>
        <w:spacing w:after="160" w:line="259" w:lineRule="auto"/>
        <w:ind w:right="282" w:firstLine="708"/>
        <w:jc w:val="both"/>
        <w:textAlignment w:val="auto"/>
        <w:rPr>
          <w:rFonts w:ascii="Arial Narrow" w:hAnsi="Arial Narrow"/>
          <w:sz w:val="22"/>
          <w:szCs w:val="22"/>
        </w:rPr>
      </w:pPr>
      <w:r w:rsidRPr="00191BC9">
        <w:rPr>
          <w:rFonts w:ascii="Arial" w:eastAsiaTheme="minorHAnsi" w:hAnsi="Arial" w:cs="Arial"/>
          <w:iCs/>
          <w:kern w:val="0"/>
          <w:sz w:val="20"/>
          <w:lang w:eastAsia="en-US"/>
        </w:rPr>
        <w:t xml:space="preserve">De conformidad con lo dispuesto en la cláusula 13.10.1 del presente pliego, cuando el contratista, tuviese necesidad de subcontratar alguna o algunas unidades de obra previstas en el contrato deberá, en todo caso, comunicar al órgano de contratación por escrito, y con carácter previo a la formalización del correspondiente contrato, la intención de celebrar subcontratos, señalando,  según el siguiente modelo que se recoge a continuación, la parte de la prestación que se pretende subcontratar y la identidad, datos de contacto y representante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 </w:t>
      </w:r>
    </w:p>
    <w:p w:rsidR="006D72EB" w:rsidRPr="00191BC9" w:rsidRDefault="006D72EB" w:rsidP="006D72EB">
      <w:pPr>
        <w:suppressAutoHyphens w:val="0"/>
        <w:spacing w:after="160" w:line="259" w:lineRule="auto"/>
        <w:ind w:right="282"/>
        <w:jc w:val="both"/>
        <w:textAlignment w:val="auto"/>
        <w:rPr>
          <w:rFonts w:ascii="Arial Narrow" w:hAnsi="Arial Narrow"/>
          <w:sz w:val="22"/>
          <w:szCs w:val="22"/>
        </w:rPr>
      </w:pPr>
    </w:p>
    <w:p w:rsidR="006D72EB" w:rsidRPr="00191BC9" w:rsidRDefault="006D72EB" w:rsidP="006D72EB">
      <w:pPr>
        <w:suppressAutoHyphens w:val="0"/>
        <w:spacing w:after="160" w:line="259" w:lineRule="auto"/>
        <w:ind w:right="282"/>
        <w:jc w:val="both"/>
        <w:textAlignment w:val="auto"/>
        <w:rPr>
          <w:rFonts w:ascii="Arial Narrow" w:hAnsi="Arial Narrow"/>
          <w:b/>
          <w:sz w:val="22"/>
          <w:szCs w:val="22"/>
        </w:rPr>
      </w:pPr>
      <w:r w:rsidRPr="00191BC9">
        <w:rPr>
          <w:rFonts w:ascii="Arial Narrow" w:hAnsi="Arial Narrow"/>
          <w:b/>
          <w:sz w:val="22"/>
          <w:szCs w:val="22"/>
        </w:rPr>
        <w:t>Condiciones de SUBCONTRATACIÓN para la realización parcial de la prestación:</w:t>
      </w:r>
    </w:p>
    <w:tbl>
      <w:tblPr>
        <w:tblStyle w:val="Tablaconcuadrcula"/>
        <w:tblW w:w="0" w:type="auto"/>
        <w:tblLook w:val="04A0" w:firstRow="1" w:lastRow="0" w:firstColumn="1" w:lastColumn="0" w:noHBand="0" w:noVBand="1"/>
      </w:tblPr>
      <w:tblGrid>
        <w:gridCol w:w="2602"/>
        <w:gridCol w:w="1498"/>
        <w:gridCol w:w="1968"/>
        <w:gridCol w:w="2426"/>
      </w:tblGrid>
      <w:tr w:rsidR="006D72EB" w:rsidRPr="00191BC9" w:rsidTr="00562A31">
        <w:tc>
          <w:tcPr>
            <w:tcW w:w="2602" w:type="dxa"/>
            <w:vAlign w:val="center"/>
          </w:tcPr>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PRESTACIÓN PARCIAL DEL CONTRATO</w:t>
            </w:r>
          </w:p>
        </w:tc>
        <w:tc>
          <w:tcPr>
            <w:tcW w:w="1498" w:type="dxa"/>
          </w:tcPr>
          <w:p w:rsidR="006D72EB" w:rsidRPr="00191BC9" w:rsidRDefault="006D72EB" w:rsidP="00562A31">
            <w:pPr>
              <w:suppressAutoHyphens w:val="0"/>
              <w:ind w:right="284"/>
              <w:jc w:val="center"/>
              <w:textAlignment w:val="auto"/>
              <w:rPr>
                <w:rFonts w:ascii="Arial Narrow" w:hAnsi="Arial Narrow"/>
                <w:sz w:val="20"/>
              </w:rPr>
            </w:pPr>
            <w:r w:rsidRPr="00191BC9">
              <w:rPr>
                <w:rFonts w:ascii="Arial Narrow" w:hAnsi="Arial Narrow"/>
                <w:sz w:val="20"/>
              </w:rPr>
              <w:t>% SOBRE EL TOTAL DEL CONTRATO</w:t>
            </w:r>
          </w:p>
        </w:tc>
        <w:tc>
          <w:tcPr>
            <w:tcW w:w="1968" w:type="dxa"/>
            <w:vAlign w:val="center"/>
          </w:tcPr>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EMPRESA SUBCONTRATISTA (identidad, datos de contacto y representante)</w:t>
            </w:r>
          </w:p>
        </w:tc>
        <w:tc>
          <w:tcPr>
            <w:tcW w:w="2426" w:type="dxa"/>
            <w:vAlign w:val="center"/>
          </w:tcPr>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HABILITACIÓN PROFESIONAL</w:t>
            </w:r>
          </w:p>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 CLASIFICACIÓN</w:t>
            </w: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bl>
    <w:p w:rsidR="006D72EB" w:rsidRPr="00191BC9" w:rsidRDefault="006D72EB" w:rsidP="006D72EB">
      <w:pPr>
        <w:suppressAutoHyphens w:val="0"/>
        <w:spacing w:line="259" w:lineRule="auto"/>
        <w:ind w:right="284"/>
        <w:jc w:val="both"/>
        <w:textAlignment w:val="auto"/>
        <w:rPr>
          <w:rFonts w:ascii="Arial Narrow" w:hAnsi="Arial Narrow"/>
          <w:sz w:val="22"/>
          <w:szCs w:val="22"/>
        </w:rPr>
      </w:pPr>
    </w:p>
    <w:p w:rsidR="006D72EB" w:rsidRPr="00191BC9" w:rsidRDefault="006D72EB" w:rsidP="006D72EB">
      <w:pPr>
        <w:suppressAutoHyphens w:val="0"/>
        <w:spacing w:line="259" w:lineRule="auto"/>
        <w:ind w:right="284"/>
        <w:jc w:val="both"/>
        <w:textAlignment w:val="auto"/>
        <w:rPr>
          <w:rFonts w:ascii="Arial Narrow" w:hAnsi="Arial Narrow"/>
          <w:sz w:val="22"/>
          <w:szCs w:val="22"/>
        </w:rPr>
      </w:pPr>
    </w:p>
    <w:p w:rsidR="006D72EB" w:rsidRPr="00191BC9" w:rsidRDefault="006D72EB" w:rsidP="006D72EB">
      <w:pPr>
        <w:suppressAutoHyphens w:val="0"/>
        <w:spacing w:after="160" w:line="259" w:lineRule="auto"/>
        <w:ind w:right="282" w:firstLine="426"/>
        <w:textAlignment w:val="auto"/>
        <w:rPr>
          <w:rFonts w:ascii="Arial Narrow" w:hAnsi="Arial Narrow"/>
          <w:b/>
          <w:sz w:val="22"/>
          <w:szCs w:val="22"/>
        </w:rPr>
      </w:pPr>
      <w:r w:rsidRPr="00191BC9">
        <w:rPr>
          <w:rFonts w:ascii="Arial Narrow" w:hAnsi="Arial Narrow"/>
          <w:b/>
          <w:noProof/>
          <w:sz w:val="22"/>
          <w:szCs w:val="22"/>
          <w:lang w:eastAsia="es-ES"/>
        </w:rPr>
        <mc:AlternateContent>
          <mc:Choice Requires="wps">
            <w:drawing>
              <wp:anchor distT="0" distB="0" distL="114300" distR="114300" simplePos="0" relativeHeight="251685888" behindDoc="0" locked="0" layoutInCell="1" allowOverlap="1" wp14:anchorId="70315E6E" wp14:editId="31008637">
                <wp:simplePos x="0" y="0"/>
                <wp:positionH relativeFrom="leftMargin">
                  <wp:posOffset>1116690</wp:posOffset>
                </wp:positionH>
                <wp:positionV relativeFrom="paragraph">
                  <wp:posOffset>5732</wp:posOffset>
                </wp:positionV>
                <wp:extent cx="104775" cy="114300"/>
                <wp:effectExtent l="0" t="0" r="28575" b="19050"/>
                <wp:wrapNone/>
                <wp:docPr id="14" name="Proceso 14"/>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C850" id="Proceso 14" o:spid="_x0000_s1026" type="#_x0000_t109" style="position:absolute;margin-left:87.95pt;margin-top:.45pt;width:8.25pt;height:9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JD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" fillcolor="window" strokecolor="windowText" strokeweight=".25pt">
                <w10:wrap anchorx="margin"/>
              </v:shape>
            </w:pict>
          </mc:Fallback>
        </mc:AlternateContent>
      </w:r>
      <w:r w:rsidRPr="00191BC9">
        <w:rPr>
          <w:rFonts w:ascii="Arial Narrow" w:hAnsi="Arial Narrow"/>
          <w:b/>
          <w:sz w:val="22"/>
          <w:szCs w:val="22"/>
        </w:rPr>
        <w:t>Tareas críticas que NO admiten subcontratación:</w:t>
      </w:r>
    </w:p>
    <w:p w:rsidR="006D72EB" w:rsidRPr="00191BC9" w:rsidRDefault="006D72EB" w:rsidP="006D72EB">
      <w:pPr>
        <w:suppressAutoHyphens w:val="0"/>
        <w:spacing w:after="160" w:line="259" w:lineRule="auto"/>
        <w:ind w:right="282"/>
        <w:textAlignment w:val="auto"/>
        <w:rPr>
          <w:rFonts w:ascii="Arial Narrow" w:hAnsi="Arial Narrow"/>
          <w:sz w:val="22"/>
          <w:szCs w:val="22"/>
        </w:rPr>
      </w:pPr>
    </w:p>
    <w:tbl>
      <w:tblPr>
        <w:tblStyle w:val="Tablaconcuadrcula"/>
        <w:tblW w:w="0" w:type="auto"/>
        <w:tblLook w:val="04A0" w:firstRow="1" w:lastRow="0" w:firstColumn="1" w:lastColumn="0" w:noHBand="0" w:noVBand="1"/>
      </w:tblPr>
      <w:tblGrid>
        <w:gridCol w:w="9344"/>
      </w:tblGrid>
      <w:tr w:rsidR="006D72EB" w:rsidRPr="00191BC9" w:rsidTr="00562A31">
        <w:tc>
          <w:tcPr>
            <w:tcW w:w="9344" w:type="dxa"/>
          </w:tcPr>
          <w:p w:rsidR="006D72EB" w:rsidRPr="00191BC9" w:rsidRDefault="006D72EB" w:rsidP="00562A31">
            <w:pPr>
              <w:suppressAutoHyphens w:val="0"/>
              <w:spacing w:after="160" w:line="259" w:lineRule="auto"/>
              <w:ind w:right="282"/>
              <w:textAlignment w:val="auto"/>
              <w:rPr>
                <w:rFonts w:ascii="Arial Narrow" w:hAnsi="Arial Narrow"/>
                <w:sz w:val="22"/>
                <w:szCs w:val="22"/>
              </w:rPr>
            </w:pPr>
          </w:p>
        </w:tc>
      </w:tr>
      <w:tr w:rsidR="006D72EB" w:rsidRPr="00191BC9" w:rsidTr="00562A31">
        <w:tc>
          <w:tcPr>
            <w:tcW w:w="9344" w:type="dxa"/>
          </w:tcPr>
          <w:p w:rsidR="006D72EB" w:rsidRPr="00191BC9" w:rsidRDefault="006D72EB" w:rsidP="00562A31">
            <w:pPr>
              <w:suppressAutoHyphens w:val="0"/>
              <w:spacing w:after="160" w:line="259" w:lineRule="auto"/>
              <w:ind w:right="282"/>
              <w:textAlignment w:val="auto"/>
              <w:rPr>
                <w:rFonts w:ascii="Arial Narrow" w:hAnsi="Arial Narrow"/>
                <w:sz w:val="22"/>
                <w:szCs w:val="22"/>
              </w:rPr>
            </w:pPr>
          </w:p>
        </w:tc>
      </w:tr>
      <w:tr w:rsidR="006D72EB" w:rsidRPr="00191BC9" w:rsidTr="00562A31">
        <w:tc>
          <w:tcPr>
            <w:tcW w:w="9344" w:type="dxa"/>
          </w:tcPr>
          <w:p w:rsidR="006D72EB" w:rsidRPr="00191BC9" w:rsidRDefault="006D72EB" w:rsidP="00562A31">
            <w:pPr>
              <w:suppressAutoHyphens w:val="0"/>
              <w:spacing w:after="160" w:line="259" w:lineRule="auto"/>
              <w:ind w:right="282"/>
              <w:textAlignment w:val="auto"/>
              <w:rPr>
                <w:rFonts w:ascii="Arial Narrow" w:hAnsi="Arial Narrow"/>
                <w:sz w:val="22"/>
                <w:szCs w:val="22"/>
              </w:rPr>
            </w:pPr>
          </w:p>
        </w:tc>
      </w:tr>
    </w:tbl>
    <w:p w:rsidR="006D72EB" w:rsidRPr="00191BC9"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textAlignment w:val="auto"/>
        <w:rPr>
          <w:rFonts w:ascii="Arial Narrow" w:hAnsi="Arial Narrow"/>
          <w:b/>
          <w:sz w:val="22"/>
          <w:szCs w:val="22"/>
          <w:u w:val="single"/>
        </w:rPr>
      </w:pPr>
      <w:r>
        <w:rPr>
          <w:rFonts w:ascii="Arial Narrow" w:hAnsi="Arial Narrow"/>
          <w:b/>
          <w:sz w:val="22"/>
          <w:szCs w:val="22"/>
          <w:u w:val="single"/>
        </w:rPr>
        <w:br w:type="page"/>
      </w:r>
    </w:p>
    <w:p w:rsidR="006D72EB" w:rsidRDefault="006D72EB" w:rsidP="006D72EB">
      <w:pPr>
        <w:suppressAutoHyphens w:val="0"/>
        <w:spacing w:after="160" w:line="259" w:lineRule="auto"/>
        <w:ind w:right="282"/>
        <w:jc w:val="center"/>
        <w:textAlignment w:val="auto"/>
        <w:rPr>
          <w:rFonts w:ascii="Arial Narrow" w:hAnsi="Arial Narrow"/>
          <w:b/>
          <w:sz w:val="22"/>
          <w:szCs w:val="22"/>
          <w:u w:val="single"/>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t>ANEXO X</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OBLIGACIONES ESENCIALES DEL CONTRATO</w:t>
      </w:r>
    </w:p>
    <w:p w:rsidR="006D72EB" w:rsidRPr="008F05C9"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(Especificar para cada lote, en su caso)</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 xml:space="preserve">Se consideran obligaciones esenciales del contrato: </w:t>
      </w:r>
    </w:p>
    <w:p w:rsidR="006D72EB" w:rsidRDefault="006D72EB" w:rsidP="006D72EB">
      <w:pPr>
        <w:suppressAutoHyphens w:val="0"/>
        <w:spacing w:after="160" w:line="259" w:lineRule="auto"/>
        <w:ind w:right="-2" w:firstLine="567"/>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7696" behindDoc="0" locked="0" layoutInCell="1" allowOverlap="1" wp14:anchorId="7C29C751" wp14:editId="69D0585F">
                <wp:simplePos x="0" y="0"/>
                <wp:positionH relativeFrom="leftMargin">
                  <wp:posOffset>1089660</wp:posOffset>
                </wp:positionH>
                <wp:positionV relativeFrom="paragraph">
                  <wp:posOffset>4445</wp:posOffset>
                </wp:positionV>
                <wp:extent cx="104775" cy="114300"/>
                <wp:effectExtent l="0" t="0" r="28575" b="19050"/>
                <wp:wrapNone/>
                <wp:docPr id="15" name="Proceso 15"/>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0F26" id="Proceso 15" o:spid="_x0000_s1026" type="#_x0000_t109" style="position:absolute;margin-left:85.8pt;margin-top:.35pt;width:8.25pt;height:9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93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Ohc/d3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Compromiso de adscripción de medios (artículo 76.2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8720" behindDoc="0" locked="0" layoutInCell="1" allowOverlap="1" wp14:anchorId="78DB2EB7" wp14:editId="0B9C2C80">
                <wp:simplePos x="0" y="0"/>
                <wp:positionH relativeFrom="leftMargin">
                  <wp:posOffset>1089660</wp:posOffset>
                </wp:positionH>
                <wp:positionV relativeFrom="paragraph">
                  <wp:posOffset>4445</wp:posOffset>
                </wp:positionV>
                <wp:extent cx="104775" cy="114300"/>
                <wp:effectExtent l="0" t="0" r="28575" b="19050"/>
                <wp:wrapNone/>
                <wp:docPr id="16" name="Proceso 16"/>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36A8" id="Proceso 16" o:spid="_x0000_s1026" type="#_x0000_t109" style="position:absolute;margin-left:85.8pt;margin-top:.35pt;width:8.25pt;height:9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OXd4K3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Condiciones especiales de ejecución del contrato (artículo 202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8F05C9">
        <w:rPr>
          <w:rFonts w:ascii="Arial Narrow" w:hAnsi="Arial Narrow"/>
          <w:noProof/>
          <w:sz w:val="22"/>
          <w:szCs w:val="22"/>
          <w:lang w:eastAsia="es-ES"/>
        </w:rPr>
        <mc:AlternateContent>
          <mc:Choice Requires="wps">
            <w:drawing>
              <wp:anchor distT="0" distB="0" distL="114300" distR="114300" simplePos="0" relativeHeight="251679744" behindDoc="0" locked="0" layoutInCell="1" allowOverlap="1" wp14:anchorId="0163F475" wp14:editId="72A5EAB1">
                <wp:simplePos x="0" y="0"/>
                <wp:positionH relativeFrom="leftMargin">
                  <wp:posOffset>1089660</wp:posOffset>
                </wp:positionH>
                <wp:positionV relativeFrom="paragraph">
                  <wp:posOffset>4445</wp:posOffset>
                </wp:positionV>
                <wp:extent cx="104775" cy="114300"/>
                <wp:effectExtent l="0" t="0" r="28575" b="19050"/>
                <wp:wrapNone/>
                <wp:docPr id="18" name="Proceso 18"/>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893D0" id="Proceso 18" o:spid="_x0000_s1026" type="#_x0000_t109" style="position:absolute;margin-left:85.8pt;margin-top:.35pt;width:8.25pt;height: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7p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drFu6X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sidRPr="008F05C9">
        <w:rPr>
          <w:rFonts w:ascii="Arial Narrow" w:hAnsi="Arial Narrow"/>
          <w:noProof/>
          <w:sz w:val="22"/>
          <w:szCs w:val="22"/>
          <w:lang w:eastAsia="es-ES"/>
        </w:rPr>
        <w:t>Criterios de adjudicación de las ofertas</w:t>
      </w:r>
      <w:r w:rsidRPr="008F05C9">
        <w:rPr>
          <w:rFonts w:ascii="Arial Narrow" w:hAnsi="Arial Narrow"/>
          <w:sz w:val="22"/>
          <w:szCs w:val="22"/>
        </w:rPr>
        <w:t xml:space="preserve"> (</w:t>
      </w:r>
      <w:r>
        <w:rPr>
          <w:rFonts w:ascii="Arial Narrow" w:hAnsi="Arial Narrow"/>
          <w:sz w:val="22"/>
          <w:szCs w:val="22"/>
        </w:rPr>
        <w:t>artículo 122.3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80768" behindDoc="0" locked="0" layoutInCell="1" allowOverlap="1" wp14:anchorId="62297F5C" wp14:editId="6D07E9ED">
                <wp:simplePos x="0" y="0"/>
                <wp:positionH relativeFrom="leftMargin">
                  <wp:posOffset>1089660</wp:posOffset>
                </wp:positionH>
                <wp:positionV relativeFrom="paragraph">
                  <wp:posOffset>4445</wp:posOffset>
                </wp:positionV>
                <wp:extent cx="104775" cy="114300"/>
                <wp:effectExtent l="0" t="0" r="28575" b="19050"/>
                <wp:wrapNone/>
                <wp:docPr id="19" name="Proceso 19"/>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7E61" id="Proceso 19" o:spid="_x0000_s1026" type="#_x0000_t109" style="position:absolute;margin-left:85.8pt;margin-top:.35pt;width:8.25pt;height:9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" fillcolor="window" strokecolor="windowText" strokeweight=".25pt">
                <w10:wrap anchorx="margin"/>
              </v:shape>
            </w:pict>
          </mc:Fallback>
        </mc:AlternateContent>
      </w:r>
      <w:r>
        <w:rPr>
          <w:rFonts w:ascii="Arial Narrow" w:hAnsi="Arial Narrow"/>
          <w:sz w:val="22"/>
          <w:szCs w:val="22"/>
        </w:rPr>
        <w:t>Cumplimiento del régimen de pagos a los subcontratistas o suministradores establecido (artículo 217.1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81792" behindDoc="0" locked="0" layoutInCell="1" allowOverlap="1" wp14:anchorId="63A60C73" wp14:editId="74389295">
                <wp:simplePos x="0" y="0"/>
                <wp:positionH relativeFrom="leftMargin">
                  <wp:posOffset>1089660</wp:posOffset>
                </wp:positionH>
                <wp:positionV relativeFrom="paragraph">
                  <wp:posOffset>4445</wp:posOffset>
                </wp:positionV>
                <wp:extent cx="104775" cy="114300"/>
                <wp:effectExtent l="0" t="0" r="28575" b="19050"/>
                <wp:wrapNone/>
                <wp:docPr id="20" name="Proceso 20"/>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02DC" id="Proceso 20" o:spid="_x0000_s1026" type="#_x0000_t109" style="position:absolute;margin-left:85.8pt;margin-top:.35pt;width:8.25pt;height:9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MK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5aGjCn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(Otras)</w:t>
      </w:r>
    </w:p>
    <w:p w:rsidR="006D72EB" w:rsidRDefault="006D72EB" w:rsidP="006D72EB">
      <w:pPr>
        <w:suppressAutoHyphens w:val="0"/>
        <w:spacing w:after="160" w:line="259" w:lineRule="auto"/>
        <w:ind w:right="282" w:firstLine="426"/>
        <w:textAlignment w:val="auto"/>
        <w:rPr>
          <w:rFonts w:ascii="Arial Narrow" w:hAnsi="Arial Narrow"/>
          <w:sz w:val="22"/>
          <w:szCs w:val="22"/>
        </w:rPr>
      </w:pP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jc w:val="center"/>
        <w:textAlignment w:val="auto"/>
        <w:rPr>
          <w:rFonts w:ascii="Arial Narrow" w:hAnsi="Arial Narrow"/>
          <w:sz w:val="22"/>
          <w:szCs w:val="22"/>
        </w:rPr>
      </w:pPr>
      <w:r>
        <w:rPr>
          <w:rFonts w:ascii="Arial Narrow" w:hAnsi="Arial Narrow"/>
          <w:b/>
          <w:sz w:val="22"/>
          <w:szCs w:val="22"/>
          <w:u w:val="single"/>
        </w:rPr>
        <w:lastRenderedPageBreak/>
        <w:t>ANEXO XI</w:t>
      </w:r>
    </w:p>
    <w:p w:rsidR="006D72EB" w:rsidRDefault="006D72EB" w:rsidP="006D72EB">
      <w:pPr>
        <w:suppressAutoHyphens w:val="0"/>
        <w:spacing w:after="160" w:line="259" w:lineRule="auto"/>
        <w:jc w:val="center"/>
        <w:textAlignment w:val="auto"/>
        <w:rPr>
          <w:rFonts w:ascii="Arial Narrow" w:hAnsi="Arial Narrow"/>
          <w:b/>
          <w:sz w:val="22"/>
          <w:szCs w:val="22"/>
        </w:rPr>
      </w:pPr>
    </w:p>
    <w:p w:rsidR="006D72EB" w:rsidRPr="00E75B8E"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jc w:val="center"/>
        <w:textAlignment w:val="auto"/>
        <w:rPr>
          <w:rFonts w:ascii="Arial Narrow" w:hAnsi="Arial Narrow"/>
          <w:b/>
          <w:sz w:val="22"/>
          <w:szCs w:val="22"/>
        </w:rPr>
      </w:pPr>
      <w:r>
        <w:rPr>
          <w:rFonts w:ascii="Arial Narrow" w:hAnsi="Arial Narrow"/>
          <w:b/>
          <w:sz w:val="22"/>
          <w:szCs w:val="22"/>
        </w:rPr>
        <w:t>LIMITACIONES EN</w:t>
      </w:r>
      <w:r w:rsidRPr="00E75B8E">
        <w:rPr>
          <w:rFonts w:ascii="Arial Narrow" w:hAnsi="Arial Narrow"/>
          <w:b/>
          <w:sz w:val="22"/>
          <w:szCs w:val="22"/>
        </w:rPr>
        <w:t xml:space="preserve"> LOTES</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tab/>
      </w:r>
    </w:p>
    <w:p w:rsidR="006D72EB" w:rsidRDefault="006D72EB" w:rsidP="006D72EB">
      <w:pPr>
        <w:suppressAutoHyphens w:val="0"/>
        <w:spacing w:after="160" w:line="259" w:lineRule="auto"/>
        <w:textAlignment w:val="auto"/>
        <w:rPr>
          <w:rFonts w:ascii="Arial Narrow" w:hAnsi="Arial Narrow"/>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82816" behindDoc="0" locked="0" layoutInCell="1" allowOverlap="1" wp14:anchorId="395C532B" wp14:editId="25EF67F9">
                <wp:simplePos x="0" y="0"/>
                <wp:positionH relativeFrom="leftMargin">
                  <wp:posOffset>1289685</wp:posOffset>
                </wp:positionH>
                <wp:positionV relativeFrom="paragraph">
                  <wp:posOffset>13970</wp:posOffset>
                </wp:positionV>
                <wp:extent cx="104775" cy="114300"/>
                <wp:effectExtent l="0" t="0" r="28575" b="19050"/>
                <wp:wrapNone/>
                <wp:docPr id="21" name="Proceso 21"/>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279A" id="Proceso 21" o:spid="_x0000_s1026" type="#_x0000_t109" style="position:absolute;margin-left:101.55pt;margin-top:1.1pt;width:8.25pt;height:9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4+fw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" fillcolor="window" strokecolor="windowText" strokeweight=".25pt">
                <w10:wrap anchorx="margin"/>
              </v:shape>
            </w:pict>
          </mc:Fallback>
        </mc:AlternateContent>
      </w:r>
      <w:r w:rsidRPr="00E75B8E">
        <w:rPr>
          <w:rFonts w:ascii="Arial Narrow" w:hAnsi="Arial Narrow"/>
          <w:b/>
          <w:sz w:val="22"/>
          <w:szCs w:val="22"/>
        </w:rPr>
        <w:t>Nº lotes a los que un mismo licitador puede presentar oferta</w:t>
      </w: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r w:rsidRPr="00A01DD3">
        <w:rPr>
          <w:rFonts w:ascii="Arial Narrow" w:hAnsi="Arial Narrow"/>
          <w:b/>
          <w:noProof/>
          <w:sz w:val="22"/>
          <w:szCs w:val="22"/>
          <w:lang w:eastAsia="es-ES"/>
        </w:rPr>
        <mc:AlternateContent>
          <mc:Choice Requires="wps">
            <w:drawing>
              <wp:anchor distT="0" distB="0" distL="114300" distR="114300" simplePos="0" relativeHeight="251683840" behindDoc="0" locked="0" layoutInCell="1" allowOverlap="1" wp14:anchorId="6C747CA4" wp14:editId="4BDEA0D4">
                <wp:simplePos x="0" y="0"/>
                <wp:positionH relativeFrom="leftMargin">
                  <wp:posOffset>1289685</wp:posOffset>
                </wp:positionH>
                <wp:positionV relativeFrom="paragraph">
                  <wp:posOffset>13970</wp:posOffset>
                </wp:positionV>
                <wp:extent cx="104775" cy="114300"/>
                <wp:effectExtent l="0" t="0" r="28575" b="19050"/>
                <wp:wrapNone/>
                <wp:docPr id="22" name="Proceso 22"/>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D57F" id="Proceso 22" o:spid="_x0000_s1026" type="#_x0000_t109" style="position:absolute;margin-left:101.55pt;margin-top:1.1pt;width:8.25pt;height:9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ligA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Ofh2WK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sidRPr="00A01DD3">
        <w:rPr>
          <w:rFonts w:ascii="Arial Narrow" w:hAnsi="Arial Narrow"/>
          <w:b/>
          <w:sz w:val="22"/>
          <w:szCs w:val="22"/>
        </w:rPr>
        <w:t xml:space="preserve">Nº lotes </w:t>
      </w:r>
      <w:r>
        <w:rPr>
          <w:rFonts w:ascii="Arial Narrow" w:hAnsi="Arial Narrow"/>
          <w:b/>
          <w:sz w:val="22"/>
          <w:szCs w:val="22"/>
        </w:rPr>
        <w:t>que pueden adjudicarse a un solo licitador</w:t>
      </w:r>
    </w:p>
    <w:p w:rsidR="006D72EB" w:rsidRDefault="006D72EB" w:rsidP="006D72EB">
      <w:pPr>
        <w:suppressAutoHyphens w:val="0"/>
        <w:spacing w:after="160" w:line="259" w:lineRule="auto"/>
        <w:ind w:firstLine="708"/>
        <w:textAlignment w:val="auto"/>
        <w:rPr>
          <w:rFonts w:ascii="Arial Narrow" w:hAnsi="Arial Narrow"/>
          <w:b/>
          <w:sz w:val="22"/>
          <w:szCs w:val="22"/>
        </w:rPr>
      </w:pPr>
      <w:r>
        <w:rPr>
          <w:rFonts w:ascii="Arial Narrow" w:hAnsi="Arial Narrow"/>
          <w:b/>
          <w:sz w:val="22"/>
          <w:szCs w:val="22"/>
        </w:rPr>
        <w:t>- Criterios de adjudicación:</w:t>
      </w: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Pr="00130724" w:rsidRDefault="006D72EB" w:rsidP="006D72EB">
      <w:pPr>
        <w:suppressAutoHyphens w:val="0"/>
        <w:spacing w:after="160" w:line="259" w:lineRule="auto"/>
        <w:ind w:firstLine="708"/>
        <w:textAlignment w:val="auto"/>
        <w:rPr>
          <w:rFonts w:ascii="Arial Narrow" w:hAnsi="Arial Narrow"/>
          <w:b/>
          <w:sz w:val="22"/>
          <w:szCs w:val="22"/>
        </w:rPr>
      </w:pPr>
    </w:p>
    <w:p w:rsidR="006D72EB" w:rsidRPr="00130724" w:rsidRDefault="006D72EB" w:rsidP="006D72EB">
      <w:pPr>
        <w:suppressAutoHyphens w:val="0"/>
        <w:spacing w:after="160" w:line="259" w:lineRule="auto"/>
        <w:ind w:firstLine="708"/>
        <w:textAlignment w:val="auto"/>
        <w:rPr>
          <w:rFonts w:ascii="Arial Narrow" w:hAnsi="Arial Narrow"/>
          <w:b/>
          <w:sz w:val="22"/>
          <w:szCs w:val="22"/>
        </w:rPr>
      </w:pPr>
      <w:r w:rsidRPr="00130724">
        <w:rPr>
          <w:rFonts w:ascii="Arial Narrow" w:hAnsi="Arial Narrow"/>
          <w:b/>
          <w:noProof/>
          <w:sz w:val="22"/>
          <w:szCs w:val="22"/>
          <w:lang w:eastAsia="es-ES"/>
        </w:rPr>
        <mc:AlternateContent>
          <mc:Choice Requires="wps">
            <w:drawing>
              <wp:anchor distT="0" distB="0" distL="114300" distR="114300" simplePos="0" relativeHeight="251684864" behindDoc="0" locked="0" layoutInCell="1" allowOverlap="1" wp14:anchorId="36CCCB98" wp14:editId="69AB533E">
                <wp:simplePos x="0" y="0"/>
                <wp:positionH relativeFrom="leftMargin">
                  <wp:posOffset>1289685</wp:posOffset>
                </wp:positionH>
                <wp:positionV relativeFrom="paragraph">
                  <wp:posOffset>13970</wp:posOffset>
                </wp:positionV>
                <wp:extent cx="104775" cy="114300"/>
                <wp:effectExtent l="0" t="0" r="28575" b="19050"/>
                <wp:wrapNone/>
                <wp:docPr id="23" name="Proceso 23"/>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9D73" id="Proceso 23" o:spid="_x0000_s1026" type="#_x0000_t109" style="position:absolute;margin-left:101.55pt;margin-top:1.1pt;width:8.25pt;height:9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RWgA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ObB5Fa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Pr>
          <w:rFonts w:ascii="Arial Narrow" w:hAnsi="Arial Narrow"/>
          <w:b/>
          <w:sz w:val="22"/>
          <w:szCs w:val="22"/>
        </w:rPr>
        <w:t xml:space="preserve">Condiciones de participación para </w:t>
      </w:r>
      <w:proofErr w:type="spellStart"/>
      <w:r>
        <w:rPr>
          <w:rFonts w:ascii="Arial Narrow" w:hAnsi="Arial Narrow"/>
          <w:b/>
          <w:sz w:val="22"/>
          <w:szCs w:val="22"/>
        </w:rPr>
        <w:t>UTEs</w:t>
      </w:r>
      <w:proofErr w:type="spellEnd"/>
      <w:r>
        <w:rPr>
          <w:rFonts w:ascii="Arial Narrow" w:hAnsi="Arial Narrow"/>
          <w:b/>
          <w:sz w:val="22"/>
          <w:szCs w:val="22"/>
        </w:rPr>
        <w:t xml:space="preserve"> y Grupos empresariales</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Pr="00F76E10" w:rsidRDefault="006D72EB" w:rsidP="006D72EB">
      <w:pPr>
        <w:autoSpaceDN w:val="0"/>
        <w:jc w:val="center"/>
        <w:rPr>
          <w:rFonts w:ascii="Arial Narrow" w:hAnsi="Arial Narrow" w:cs="Times New Roman"/>
          <w:b/>
          <w:kern w:val="3"/>
          <w:sz w:val="22"/>
          <w:szCs w:val="22"/>
          <w:u w:val="single"/>
        </w:rPr>
      </w:pPr>
      <w:r w:rsidRPr="00F76E10">
        <w:rPr>
          <w:rFonts w:ascii="Arial Narrow" w:hAnsi="Arial Narrow" w:cs="Times New Roman"/>
          <w:b/>
          <w:kern w:val="3"/>
          <w:sz w:val="22"/>
          <w:szCs w:val="22"/>
          <w:u w:val="single"/>
        </w:rPr>
        <w:lastRenderedPageBreak/>
        <w:t>ANEXO X</w:t>
      </w:r>
      <w:r>
        <w:rPr>
          <w:rFonts w:ascii="Arial Narrow" w:hAnsi="Arial Narrow" w:cs="Times New Roman"/>
          <w:b/>
          <w:kern w:val="3"/>
          <w:sz w:val="22"/>
          <w:szCs w:val="22"/>
          <w:u w:val="single"/>
        </w:rPr>
        <w:t>I</w:t>
      </w:r>
      <w:r w:rsidRPr="00F76E10">
        <w:rPr>
          <w:rFonts w:ascii="Arial Narrow" w:hAnsi="Arial Narrow" w:cs="Times New Roman"/>
          <w:b/>
          <w:kern w:val="3"/>
          <w:sz w:val="22"/>
          <w:szCs w:val="22"/>
          <w:u w:val="single"/>
        </w:rPr>
        <w:t>I</w:t>
      </w:r>
    </w:p>
    <w:p w:rsidR="006D72EB" w:rsidRPr="00F76E10" w:rsidRDefault="006D72EB" w:rsidP="006D72EB">
      <w:pPr>
        <w:autoSpaceDN w:val="0"/>
        <w:jc w:val="both"/>
        <w:rPr>
          <w:rFonts w:ascii="Arial Narrow" w:hAnsi="Arial Narrow" w:cs="Times New Roman"/>
          <w:b/>
          <w:kern w:val="3"/>
          <w:sz w:val="22"/>
          <w:szCs w:val="22"/>
        </w:rPr>
      </w:pPr>
    </w:p>
    <w:p w:rsidR="006D72EB" w:rsidRPr="00F76E10" w:rsidRDefault="006D72EB" w:rsidP="006D72EB">
      <w:pPr>
        <w:widowControl w:val="0"/>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autoSpaceDN w:val="0"/>
        <w:jc w:val="center"/>
        <w:rPr>
          <w:rFonts w:ascii="Arial Narrow" w:eastAsia="Arial Unicode MS" w:hAnsi="Arial Narrow" w:cs="Mangal"/>
          <w:b/>
          <w:kern w:val="3"/>
          <w:sz w:val="22"/>
          <w:szCs w:val="22"/>
          <w:lang w:bidi="hi-IN"/>
        </w:rPr>
      </w:pPr>
      <w:r w:rsidRPr="00F76E10">
        <w:rPr>
          <w:rFonts w:ascii="Arial Narrow" w:eastAsia="Arial Unicode MS" w:hAnsi="Arial Narrow" w:cs="Mangal"/>
          <w:b/>
          <w:kern w:val="3"/>
          <w:sz w:val="22"/>
          <w:szCs w:val="22"/>
          <w:lang w:bidi="hi-IN"/>
        </w:rPr>
        <w:t>CONDICIONES ESPECIALES DE EJECUCIÓN</w:t>
      </w:r>
    </w:p>
    <w:p w:rsidR="006D72EB" w:rsidRPr="00F76E10" w:rsidRDefault="006D72EB" w:rsidP="006D72EB">
      <w:pPr>
        <w:widowControl w:val="0"/>
        <w:autoSpaceDN w:val="0"/>
        <w:jc w:val="center"/>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r w:rsidRPr="00F76E10">
        <w:rPr>
          <w:rFonts w:ascii="Arial Narrow" w:eastAsia="Arial Unicode MS" w:hAnsi="Arial Narrow" w:cs="Mangal"/>
          <w:b/>
          <w:kern w:val="3"/>
          <w:sz w:val="22"/>
          <w:szCs w:val="22"/>
          <w:lang w:bidi="hi-IN"/>
        </w:rPr>
        <w:t>REDUCCIÓN HUELLA MEDIOAMBIENTAL</w:t>
      </w:r>
      <w:r w:rsidRPr="00F76E10">
        <w:rPr>
          <w:rFonts w:ascii="Arial Narrow" w:eastAsia="Arial Unicode MS" w:hAnsi="Arial Narrow" w:cs="Mangal"/>
          <w:b/>
          <w:kern w:val="3"/>
          <w:sz w:val="22"/>
          <w:szCs w:val="22"/>
          <w:lang w:bidi="hi-IN"/>
        </w:rPr>
        <w:tab/>
      </w: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jc w:val="both"/>
        <w:rPr>
          <w:rFonts w:ascii="Arial Narrow" w:eastAsia="Arial Unicode MS" w:hAnsi="Arial Narrow" w:cs="Mangal"/>
          <w:kern w:val="3"/>
          <w:sz w:val="22"/>
          <w:szCs w:val="22"/>
          <w:lang w:bidi="hi-IN"/>
        </w:rPr>
      </w:pPr>
      <w:r w:rsidRPr="00F76E10">
        <w:rPr>
          <w:rFonts w:ascii="Arial Narrow" w:eastAsia="Arial Unicode MS" w:hAnsi="Arial Narrow" w:cs="Mangal"/>
          <w:kern w:val="3"/>
          <w:sz w:val="22"/>
          <w:szCs w:val="22"/>
          <w:lang w:bidi="hi-IN"/>
        </w:rPr>
        <w:t xml:space="preserve">Atendiendo a criterios meramente medioambientales y  a los requerimientos establecidos en el artículo 202 de la Ley 9/2017 LCSP  y siendo sin duda el transporte uno de los factores que más aporta a la contaminación por la emisión de gases de la combustión de gasoil y gasolinas, y con la finalidad de reducir la huella medioambiental de las actuaciones del proyecto,  se limita  la distancia de suministro de materiales destinados a la obra a un máximo de </w:t>
      </w:r>
      <w:r w:rsidRPr="00F76E10">
        <w:rPr>
          <w:rFonts w:ascii="Arial Narrow" w:eastAsia="Arial Unicode MS" w:hAnsi="Arial Narrow" w:cs="Mangal"/>
          <w:b/>
          <w:kern w:val="3"/>
          <w:sz w:val="22"/>
          <w:szCs w:val="22"/>
          <w:lang w:bidi="hi-IN"/>
        </w:rPr>
        <w:t xml:space="preserve">100 Kilómetros, </w:t>
      </w:r>
      <w:r w:rsidRPr="00F76E10">
        <w:rPr>
          <w:rFonts w:ascii="Arial Narrow" w:eastAsia="Arial Unicode MS" w:hAnsi="Arial Narrow" w:cs="Mangal"/>
          <w:kern w:val="3"/>
          <w:sz w:val="22"/>
          <w:szCs w:val="22"/>
          <w:lang w:bidi="hi-IN"/>
        </w:rPr>
        <w:t xml:space="preserve">a medir desde el centro de gravedad de la misma.  </w:t>
      </w:r>
    </w:p>
    <w:p w:rsidR="006D72EB" w:rsidRPr="00F76E10" w:rsidRDefault="006D72EB" w:rsidP="006D72EB">
      <w:pPr>
        <w:widowControl w:val="0"/>
        <w:autoSpaceDN w:val="0"/>
        <w:jc w:val="both"/>
        <w:rPr>
          <w:rFonts w:ascii="Arial Narrow" w:eastAsia="Arial Unicode MS" w:hAnsi="Arial Narrow" w:cs="Mangal"/>
          <w:kern w:val="3"/>
          <w:sz w:val="22"/>
          <w:szCs w:val="22"/>
          <w:lang w:bidi="hi-IN"/>
        </w:rPr>
      </w:pPr>
    </w:p>
    <w:p w:rsidR="006D72EB" w:rsidRPr="00F76E10" w:rsidRDefault="006D72EB" w:rsidP="006D72EB">
      <w:pPr>
        <w:widowControl w:val="0"/>
        <w:autoSpaceDN w:val="0"/>
        <w:jc w:val="both"/>
        <w:rPr>
          <w:rFonts w:ascii="Arial Narrow" w:eastAsia="Arial Unicode MS" w:hAnsi="Arial Narrow" w:cs="Mangal"/>
          <w:kern w:val="3"/>
          <w:sz w:val="22"/>
          <w:szCs w:val="22"/>
          <w:lang w:bidi="hi-IN"/>
        </w:rPr>
      </w:pPr>
      <w:r w:rsidRPr="009B0B12">
        <w:rPr>
          <w:rFonts w:ascii="Arial Narrow" w:eastAsia="Arial Unicode MS" w:hAnsi="Arial Narrow" w:cs="Mangal"/>
          <w:kern w:val="3"/>
          <w:sz w:val="22"/>
          <w:szCs w:val="22"/>
          <w:lang w:bidi="hi-IN"/>
        </w:rPr>
        <w:t>Esta condición especial no será de aplicación en aquellos casos en los que los citados materiales, por  su especificidad y de forma justificada, no se puedan obtener en el citado entorno geográfico, siendo obligatoria la autorización previa a su colocación por parte de la Dirección de Obra, bajo el estricto cumplimiento de las condiciones anteriores. Tampoco será de aplicación si el sistema de transporte se justifica con la utilización de tecnologías que no produzcan contaminación por la emisión de gases de la combustión de gasoil y gasolinas.</w:t>
      </w:r>
    </w:p>
    <w:p w:rsidR="006D72EB" w:rsidRPr="00E604C4" w:rsidRDefault="006D72EB" w:rsidP="006D72EB">
      <w:pPr>
        <w:ind w:right="565"/>
        <w:rPr>
          <w:rFonts w:ascii="Arial Narrow" w:hAnsi="Arial Narrow"/>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sz w:val="22"/>
          <w:szCs w:val="22"/>
        </w:rPr>
      </w:pPr>
    </w:p>
    <w:sectPr w:rsidR="00527F9F" w:rsidSect="005129AE">
      <w:headerReference w:type="default" r:id="rId19"/>
      <w:pgSz w:w="11906" w:h="16838"/>
      <w:pgMar w:top="2835" w:right="85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24" w:rsidRDefault="00321024" w:rsidP="00795DA2">
      <w:r>
        <w:separator/>
      </w:r>
    </w:p>
  </w:endnote>
  <w:endnote w:type="continuationSeparator" w:id="0">
    <w:p w:rsidR="00321024" w:rsidRDefault="00321024" w:rsidP="0079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pitch w:val="variable"/>
    <w:sig w:usb0="00002001"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auto"/>
    <w:pitch w:val="variable"/>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24" w:rsidRDefault="00321024" w:rsidP="00795DA2">
      <w:r>
        <w:separator/>
      </w:r>
    </w:p>
  </w:footnote>
  <w:footnote w:type="continuationSeparator" w:id="0">
    <w:p w:rsidR="00321024" w:rsidRDefault="00321024" w:rsidP="0079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0" w:type="dxa"/>
      <w:tblInd w:w="-1026" w:type="dxa"/>
      <w:tblLook w:val="04A0" w:firstRow="1" w:lastRow="0" w:firstColumn="1" w:lastColumn="0" w:noHBand="0" w:noVBand="1"/>
    </w:tblPr>
    <w:tblGrid>
      <w:gridCol w:w="2727"/>
      <w:gridCol w:w="7785"/>
      <w:gridCol w:w="238"/>
    </w:tblGrid>
    <w:tr w:rsidR="00705DDC" w:rsidRPr="0010070F" w:rsidTr="00DA0869">
      <w:trPr>
        <w:trHeight w:val="1030"/>
      </w:trPr>
      <w:tc>
        <w:tcPr>
          <w:tcW w:w="2727" w:type="dxa"/>
          <w:vAlign w:val="center"/>
        </w:tcPr>
        <w:p w:rsidR="00705DDC" w:rsidRDefault="00705DDC" w:rsidP="00705DDC">
          <w:pPr>
            <w:ind w:left="1737"/>
            <w:rPr>
              <w:rFonts w:ascii="Arial" w:hAnsi="Arial"/>
              <w:noProof/>
              <w:color w:val="0000FF"/>
              <w:sz w:val="27"/>
              <w:szCs w:val="27"/>
              <w:lang w:eastAsia="es-ES"/>
            </w:rPr>
          </w:pPr>
          <w:r>
            <w:rPr>
              <w:noProof/>
              <w:lang w:eastAsia="es-ES"/>
            </w:rPr>
            <w:drawing>
              <wp:anchor distT="0" distB="0" distL="114300" distR="114300" simplePos="0" relativeHeight="251659264" behindDoc="1" locked="0" layoutInCell="1" allowOverlap="1">
                <wp:simplePos x="0" y="0"/>
                <wp:positionH relativeFrom="column">
                  <wp:posOffset>219075</wp:posOffset>
                </wp:positionH>
                <wp:positionV relativeFrom="page">
                  <wp:posOffset>-167640</wp:posOffset>
                </wp:positionV>
                <wp:extent cx="1060450" cy="57785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577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05DDC" w:rsidRPr="0010070F" w:rsidRDefault="00705DDC" w:rsidP="00705DDC">
          <w:pPr>
            <w:ind w:left="2163"/>
            <w:rPr>
              <w:color w:val="7F7F7F"/>
              <w:sz w:val="16"/>
              <w:szCs w:val="16"/>
            </w:rPr>
          </w:pPr>
        </w:p>
      </w:tc>
      <w:tc>
        <w:tcPr>
          <w:tcW w:w="7785" w:type="dxa"/>
        </w:tcPr>
        <w:p w:rsidR="00705DDC" w:rsidRPr="00310677" w:rsidRDefault="00705DDC" w:rsidP="00705DDC">
          <w:pPr>
            <w:ind w:left="-13"/>
            <w:rPr>
              <w:b/>
              <w:bCs/>
              <w:noProof/>
              <w:color w:val="44546A"/>
              <w:spacing w:val="-6"/>
              <w:sz w:val="18"/>
            </w:rPr>
          </w:pPr>
        </w:p>
        <w:p w:rsidR="00705DDC" w:rsidRPr="00310677" w:rsidRDefault="00705DDC" w:rsidP="00705DDC">
          <w:pPr>
            <w:ind w:left="-13"/>
            <w:rPr>
              <w:b/>
              <w:bCs/>
              <w:noProof/>
              <w:color w:val="44546A"/>
              <w:spacing w:val="-6"/>
              <w:sz w:val="18"/>
            </w:rPr>
          </w:pPr>
          <w:r w:rsidRPr="00310677">
            <w:rPr>
              <w:b/>
              <w:bCs/>
              <w:noProof/>
              <w:color w:val="44546A"/>
              <w:spacing w:val="-6"/>
              <w:sz w:val="18"/>
            </w:rPr>
            <w:t xml:space="preserve">                       </w:t>
          </w:r>
        </w:p>
        <w:p w:rsidR="00705DDC" w:rsidRPr="00310677" w:rsidRDefault="00705DDC" w:rsidP="00705DDC">
          <w:pPr>
            <w:ind w:left="-13"/>
            <w:rPr>
              <w:b/>
              <w:bCs/>
              <w:noProof/>
              <w:color w:val="44546A"/>
              <w:spacing w:val="-6"/>
              <w:sz w:val="18"/>
            </w:rPr>
          </w:pPr>
        </w:p>
        <w:p w:rsidR="00705DDC" w:rsidRPr="00310677" w:rsidRDefault="00705DDC" w:rsidP="00705DDC">
          <w:pPr>
            <w:ind w:left="-13"/>
            <w:rPr>
              <w:rFonts w:ascii="Segoe Print" w:hAnsi="Segoe Print"/>
              <w:b/>
              <w:bCs/>
              <w:noProof/>
              <w:color w:val="2F5496"/>
              <w:sz w:val="10"/>
              <w:szCs w:val="10"/>
            </w:rPr>
          </w:pPr>
        </w:p>
        <w:p w:rsidR="00705DDC" w:rsidRPr="00310677" w:rsidRDefault="00705DDC" w:rsidP="00705DDC">
          <w:pPr>
            <w:ind w:left="-105"/>
            <w:rPr>
              <w:rFonts w:ascii="Segoe Print" w:hAnsi="Segoe Print"/>
              <w:b/>
              <w:bCs/>
              <w:noProof/>
              <w:color w:val="2F5496"/>
              <w:sz w:val="14"/>
              <w:szCs w:val="14"/>
            </w:rPr>
          </w:pPr>
        </w:p>
        <w:p w:rsidR="00705DDC" w:rsidRPr="00310677" w:rsidRDefault="00705DDC" w:rsidP="00705DDC">
          <w:pPr>
            <w:ind w:left="-109"/>
            <w:rPr>
              <w:b/>
              <w:bCs/>
              <w:noProof/>
              <w:color w:val="44546A"/>
              <w:spacing w:val="-6"/>
              <w:sz w:val="18"/>
            </w:rPr>
          </w:pPr>
        </w:p>
      </w:tc>
      <w:tc>
        <w:tcPr>
          <w:tcW w:w="238" w:type="dxa"/>
          <w:vAlign w:val="center"/>
        </w:tcPr>
        <w:p w:rsidR="00705DDC" w:rsidRPr="00310677" w:rsidRDefault="00705DDC" w:rsidP="00705DDC">
          <w:pPr>
            <w:ind w:left="-13"/>
            <w:rPr>
              <w:noProof/>
              <w:color w:val="44546A"/>
              <w:spacing w:val="-6"/>
              <w:sz w:val="20"/>
            </w:rPr>
          </w:pPr>
        </w:p>
      </w:tc>
    </w:tr>
  </w:tbl>
  <w:p w:rsidR="00705DDC" w:rsidRDefault="00705DDC" w:rsidP="00705DDC">
    <w:pPr>
      <w:ind w:left="5245"/>
      <w:rPr>
        <w:rFonts w:asciiTheme="minorHAnsi" w:hAnsiTheme="minorHAnsi"/>
        <w:b/>
        <w:bCs/>
        <w:sz w:val="16"/>
        <w:szCs w:val="16"/>
      </w:rPr>
    </w:pPr>
    <w:r w:rsidRPr="00310677">
      <w:rPr>
        <w:rFonts w:asciiTheme="minorHAnsi" w:hAnsiTheme="minorHAnsi"/>
        <w:b/>
        <w:bCs/>
        <w:spacing w:val="-2"/>
        <w:sz w:val="16"/>
        <w:szCs w:val="16"/>
      </w:rPr>
      <w:t>Á</w:t>
    </w:r>
    <w:r w:rsidRPr="00310677">
      <w:rPr>
        <w:rFonts w:asciiTheme="minorHAnsi" w:hAnsiTheme="minorHAnsi"/>
        <w:b/>
        <w:bCs/>
        <w:spacing w:val="-1"/>
        <w:sz w:val="16"/>
        <w:szCs w:val="16"/>
      </w:rPr>
      <w:t>R</w:t>
    </w:r>
    <w:r w:rsidRPr="00310677">
      <w:rPr>
        <w:rFonts w:asciiTheme="minorHAnsi" w:hAnsiTheme="minorHAnsi"/>
        <w:b/>
        <w:bCs/>
        <w:spacing w:val="-2"/>
        <w:sz w:val="16"/>
        <w:szCs w:val="16"/>
      </w:rPr>
      <w:t>E</w:t>
    </w:r>
    <w:r w:rsidRPr="00310677">
      <w:rPr>
        <w:rFonts w:asciiTheme="minorHAnsi" w:hAnsiTheme="minorHAnsi"/>
        <w:b/>
        <w:bCs/>
        <w:sz w:val="16"/>
        <w:szCs w:val="16"/>
      </w:rPr>
      <w:t>A</w:t>
    </w:r>
    <w:r w:rsidRPr="00310677">
      <w:rPr>
        <w:rFonts w:asciiTheme="minorHAnsi" w:hAnsiTheme="minorHAnsi"/>
        <w:b/>
        <w:bCs/>
        <w:spacing w:val="-6"/>
        <w:sz w:val="16"/>
        <w:szCs w:val="16"/>
      </w:rPr>
      <w:t xml:space="preserve"> </w:t>
    </w:r>
    <w:r w:rsidRPr="00310677">
      <w:rPr>
        <w:rFonts w:asciiTheme="minorHAnsi" w:hAnsiTheme="minorHAnsi"/>
        <w:b/>
        <w:bCs/>
        <w:sz w:val="16"/>
        <w:szCs w:val="16"/>
      </w:rPr>
      <w:t>DE</w:t>
    </w:r>
    <w:r w:rsidRPr="00310677">
      <w:rPr>
        <w:rFonts w:asciiTheme="minorHAnsi" w:hAnsiTheme="minorHAnsi"/>
        <w:b/>
        <w:bCs/>
        <w:spacing w:val="-4"/>
        <w:sz w:val="16"/>
        <w:szCs w:val="16"/>
      </w:rPr>
      <w:t xml:space="preserve"> </w:t>
    </w:r>
    <w:r w:rsidRPr="00310677">
      <w:rPr>
        <w:rFonts w:asciiTheme="minorHAnsi" w:hAnsiTheme="minorHAnsi"/>
        <w:b/>
        <w:bCs/>
        <w:spacing w:val="-5"/>
        <w:sz w:val="16"/>
        <w:szCs w:val="16"/>
      </w:rPr>
      <w:t>F</w:t>
    </w:r>
    <w:r w:rsidRPr="00310677">
      <w:rPr>
        <w:rFonts w:asciiTheme="minorHAnsi" w:hAnsiTheme="minorHAnsi"/>
        <w:b/>
        <w:bCs/>
        <w:sz w:val="16"/>
        <w:szCs w:val="16"/>
      </w:rPr>
      <w:t>OME</w:t>
    </w:r>
    <w:r w:rsidRPr="00310677">
      <w:rPr>
        <w:rFonts w:asciiTheme="minorHAnsi" w:hAnsiTheme="minorHAnsi"/>
        <w:b/>
        <w:bCs/>
        <w:spacing w:val="-2"/>
        <w:sz w:val="16"/>
        <w:szCs w:val="16"/>
      </w:rPr>
      <w:t>N</w:t>
    </w:r>
    <w:r w:rsidRPr="00310677">
      <w:rPr>
        <w:rFonts w:asciiTheme="minorHAnsi" w:hAnsiTheme="minorHAnsi"/>
        <w:b/>
        <w:bCs/>
        <w:spacing w:val="-6"/>
        <w:sz w:val="16"/>
        <w:szCs w:val="16"/>
      </w:rPr>
      <w:t>T</w:t>
    </w:r>
    <w:r w:rsidRPr="00310677">
      <w:rPr>
        <w:rFonts w:asciiTheme="minorHAnsi" w:hAnsiTheme="minorHAnsi"/>
        <w:b/>
        <w:bCs/>
        <w:spacing w:val="-5"/>
        <w:sz w:val="16"/>
        <w:szCs w:val="16"/>
      </w:rPr>
      <w:t>O</w:t>
    </w:r>
    <w:r w:rsidRPr="00310677">
      <w:rPr>
        <w:rFonts w:asciiTheme="minorHAnsi" w:hAnsiTheme="minorHAnsi"/>
        <w:b/>
        <w:bCs/>
        <w:sz w:val="16"/>
        <w:szCs w:val="16"/>
      </w:rPr>
      <w:t>,</w:t>
    </w:r>
    <w:r w:rsidRPr="00310677">
      <w:rPr>
        <w:rFonts w:asciiTheme="minorHAnsi" w:hAnsiTheme="minorHAnsi"/>
        <w:b/>
        <w:bCs/>
        <w:spacing w:val="-2"/>
        <w:sz w:val="16"/>
        <w:szCs w:val="16"/>
      </w:rPr>
      <w:t xml:space="preserve"> </w:t>
    </w:r>
    <w:r w:rsidRPr="00310677">
      <w:rPr>
        <w:rFonts w:asciiTheme="minorHAnsi" w:hAnsiTheme="minorHAnsi"/>
        <w:b/>
        <w:bCs/>
        <w:spacing w:val="1"/>
        <w:sz w:val="16"/>
        <w:szCs w:val="16"/>
      </w:rPr>
      <w:t>M</w:t>
    </w:r>
    <w:r w:rsidRPr="00310677">
      <w:rPr>
        <w:rFonts w:asciiTheme="minorHAnsi" w:hAnsiTheme="minorHAnsi"/>
        <w:b/>
        <w:bCs/>
        <w:sz w:val="16"/>
        <w:szCs w:val="16"/>
      </w:rPr>
      <w:t>E</w:t>
    </w:r>
    <w:r w:rsidRPr="00310677">
      <w:rPr>
        <w:rFonts w:asciiTheme="minorHAnsi" w:hAnsiTheme="minorHAnsi"/>
        <w:b/>
        <w:bCs/>
        <w:spacing w:val="-1"/>
        <w:sz w:val="16"/>
        <w:szCs w:val="16"/>
      </w:rPr>
      <w:t>D</w:t>
    </w:r>
    <w:r w:rsidRPr="00310677">
      <w:rPr>
        <w:rFonts w:asciiTheme="minorHAnsi" w:hAnsiTheme="minorHAnsi"/>
        <w:b/>
        <w:bCs/>
        <w:sz w:val="16"/>
        <w:szCs w:val="16"/>
      </w:rPr>
      <w:t>IO</w:t>
    </w:r>
    <w:r w:rsidRPr="00310677">
      <w:rPr>
        <w:rFonts w:asciiTheme="minorHAnsi" w:hAnsiTheme="minorHAnsi"/>
        <w:b/>
        <w:bCs/>
        <w:spacing w:val="-4"/>
        <w:sz w:val="16"/>
        <w:szCs w:val="16"/>
      </w:rPr>
      <w:t xml:space="preserve"> </w:t>
    </w:r>
    <w:r w:rsidRPr="00310677">
      <w:rPr>
        <w:rFonts w:asciiTheme="minorHAnsi" w:hAnsiTheme="minorHAnsi"/>
        <w:b/>
        <w:bCs/>
        <w:spacing w:val="-1"/>
        <w:sz w:val="16"/>
        <w:szCs w:val="16"/>
      </w:rPr>
      <w:t>A</w:t>
    </w:r>
    <w:r w:rsidRPr="00310677">
      <w:rPr>
        <w:rFonts w:asciiTheme="minorHAnsi" w:hAnsiTheme="minorHAnsi"/>
        <w:b/>
        <w:bCs/>
        <w:sz w:val="16"/>
        <w:szCs w:val="16"/>
      </w:rPr>
      <w:t>MBIE</w:t>
    </w:r>
    <w:r w:rsidRPr="00310677">
      <w:rPr>
        <w:rFonts w:asciiTheme="minorHAnsi" w:hAnsiTheme="minorHAnsi"/>
        <w:b/>
        <w:bCs/>
        <w:spacing w:val="-2"/>
        <w:sz w:val="16"/>
        <w:szCs w:val="16"/>
      </w:rPr>
      <w:t>N</w:t>
    </w:r>
    <w:r w:rsidRPr="00310677">
      <w:rPr>
        <w:rFonts w:asciiTheme="minorHAnsi" w:hAnsiTheme="minorHAnsi"/>
        <w:b/>
        <w:bCs/>
        <w:sz w:val="16"/>
        <w:szCs w:val="16"/>
      </w:rPr>
      <w:t>TE Y AGUA</w:t>
    </w:r>
  </w:p>
  <w:p w:rsidR="00705DDC" w:rsidRDefault="00705DDC" w:rsidP="00705DDC">
    <w:pPr>
      <w:ind w:left="5245"/>
      <w:rPr>
        <w:rFonts w:asciiTheme="minorHAnsi" w:hAnsiTheme="minorHAnsi"/>
        <w:b/>
        <w:bCs/>
        <w:sz w:val="16"/>
        <w:szCs w:val="16"/>
      </w:rPr>
    </w:pPr>
    <w:r>
      <w:rPr>
        <w:rFonts w:asciiTheme="minorHAnsi" w:hAnsiTheme="minorHAnsi"/>
        <w:b/>
        <w:bCs/>
        <w:sz w:val="16"/>
        <w:szCs w:val="16"/>
      </w:rPr>
      <w:t>S</w:t>
    </w:r>
    <w:r w:rsidRPr="00310677">
      <w:rPr>
        <w:rFonts w:asciiTheme="minorHAnsi" w:hAnsiTheme="minorHAnsi"/>
        <w:b/>
        <w:bCs/>
        <w:spacing w:val="-2"/>
        <w:sz w:val="16"/>
        <w:szCs w:val="16"/>
      </w:rPr>
      <w:t>e</w:t>
    </w:r>
    <w:r w:rsidRPr="00310677">
      <w:rPr>
        <w:rFonts w:asciiTheme="minorHAnsi" w:hAnsiTheme="minorHAnsi"/>
        <w:b/>
        <w:bCs/>
        <w:spacing w:val="2"/>
        <w:sz w:val="16"/>
        <w:szCs w:val="16"/>
      </w:rPr>
      <w:t>r</w:t>
    </w:r>
    <w:r w:rsidRPr="00310677">
      <w:rPr>
        <w:rFonts w:asciiTheme="minorHAnsi" w:hAnsiTheme="minorHAnsi"/>
        <w:b/>
        <w:bCs/>
        <w:sz w:val="16"/>
        <w:szCs w:val="16"/>
      </w:rPr>
      <w:t>v</w:t>
    </w:r>
    <w:r w:rsidRPr="00310677">
      <w:rPr>
        <w:rFonts w:asciiTheme="minorHAnsi" w:hAnsiTheme="minorHAnsi"/>
        <w:b/>
        <w:bCs/>
        <w:spacing w:val="-2"/>
        <w:sz w:val="16"/>
        <w:szCs w:val="16"/>
      </w:rPr>
      <w:t>i</w:t>
    </w:r>
    <w:r w:rsidRPr="00310677">
      <w:rPr>
        <w:rFonts w:asciiTheme="minorHAnsi" w:hAnsiTheme="minorHAnsi"/>
        <w:b/>
        <w:bCs/>
        <w:sz w:val="16"/>
        <w:szCs w:val="16"/>
      </w:rPr>
      <w:t>c</w:t>
    </w:r>
    <w:r w:rsidRPr="00310677">
      <w:rPr>
        <w:rFonts w:asciiTheme="minorHAnsi" w:hAnsiTheme="minorHAnsi"/>
        <w:b/>
        <w:bCs/>
        <w:spacing w:val="-2"/>
        <w:sz w:val="16"/>
        <w:szCs w:val="16"/>
      </w:rPr>
      <w:t>i</w:t>
    </w:r>
    <w:r w:rsidRPr="00310677">
      <w:rPr>
        <w:rFonts w:asciiTheme="minorHAnsi" w:hAnsiTheme="minorHAnsi"/>
        <w:b/>
        <w:bCs/>
        <w:sz w:val="16"/>
        <w:szCs w:val="16"/>
      </w:rPr>
      <w:t xml:space="preserve">o </w:t>
    </w:r>
    <w:r w:rsidRPr="00310677">
      <w:rPr>
        <w:rFonts w:asciiTheme="minorHAnsi" w:hAnsiTheme="minorHAnsi"/>
        <w:b/>
        <w:bCs/>
        <w:spacing w:val="-1"/>
        <w:sz w:val="16"/>
        <w:szCs w:val="16"/>
      </w:rPr>
      <w:t>J</w:t>
    </w:r>
    <w:r w:rsidRPr="00310677">
      <w:rPr>
        <w:rFonts w:asciiTheme="minorHAnsi" w:hAnsiTheme="minorHAnsi"/>
        <w:b/>
        <w:bCs/>
        <w:sz w:val="16"/>
        <w:szCs w:val="16"/>
      </w:rPr>
      <w:t>ur</w:t>
    </w:r>
    <w:r w:rsidRPr="00310677">
      <w:rPr>
        <w:rFonts w:asciiTheme="minorHAnsi" w:hAnsiTheme="minorHAnsi"/>
        <w:b/>
        <w:bCs/>
        <w:spacing w:val="-2"/>
        <w:sz w:val="16"/>
        <w:szCs w:val="16"/>
      </w:rPr>
      <w:t>í</w:t>
    </w:r>
    <w:r w:rsidRPr="00310677">
      <w:rPr>
        <w:rFonts w:asciiTheme="minorHAnsi" w:hAnsiTheme="minorHAnsi"/>
        <w:b/>
        <w:bCs/>
        <w:sz w:val="16"/>
        <w:szCs w:val="16"/>
      </w:rPr>
      <w:t>d</w:t>
    </w:r>
    <w:r w:rsidRPr="00310677">
      <w:rPr>
        <w:rFonts w:asciiTheme="minorHAnsi" w:hAnsiTheme="minorHAnsi"/>
        <w:b/>
        <w:bCs/>
        <w:spacing w:val="-2"/>
        <w:sz w:val="16"/>
        <w:szCs w:val="16"/>
      </w:rPr>
      <w:t>i</w:t>
    </w:r>
    <w:r w:rsidRPr="00310677">
      <w:rPr>
        <w:rFonts w:asciiTheme="minorHAnsi" w:hAnsiTheme="minorHAnsi"/>
        <w:b/>
        <w:bCs/>
        <w:sz w:val="16"/>
        <w:szCs w:val="16"/>
      </w:rPr>
      <w:t>co de C</w:t>
    </w:r>
    <w:r w:rsidRPr="00310677">
      <w:rPr>
        <w:rFonts w:asciiTheme="minorHAnsi" w:hAnsiTheme="minorHAnsi"/>
        <w:b/>
        <w:bCs/>
        <w:spacing w:val="-3"/>
        <w:sz w:val="16"/>
        <w:szCs w:val="16"/>
      </w:rPr>
      <w:t>on</w:t>
    </w:r>
    <w:r w:rsidRPr="00310677">
      <w:rPr>
        <w:rFonts w:asciiTheme="minorHAnsi" w:hAnsiTheme="minorHAnsi"/>
        <w:b/>
        <w:bCs/>
        <w:spacing w:val="-1"/>
        <w:sz w:val="16"/>
        <w:szCs w:val="16"/>
      </w:rPr>
      <w:t>t</w:t>
    </w:r>
    <w:r w:rsidRPr="00310677">
      <w:rPr>
        <w:rFonts w:asciiTheme="minorHAnsi" w:hAnsiTheme="minorHAnsi"/>
        <w:b/>
        <w:bCs/>
        <w:spacing w:val="-2"/>
        <w:sz w:val="16"/>
        <w:szCs w:val="16"/>
      </w:rPr>
      <w:t>r</w:t>
    </w:r>
    <w:r w:rsidRPr="00310677">
      <w:rPr>
        <w:rFonts w:asciiTheme="minorHAnsi" w:hAnsiTheme="minorHAnsi"/>
        <w:b/>
        <w:bCs/>
        <w:spacing w:val="-3"/>
        <w:sz w:val="16"/>
        <w:szCs w:val="16"/>
      </w:rPr>
      <w:t>at</w:t>
    </w:r>
    <w:r w:rsidRPr="00310677">
      <w:rPr>
        <w:rFonts w:asciiTheme="minorHAnsi" w:hAnsiTheme="minorHAnsi"/>
        <w:b/>
        <w:bCs/>
        <w:sz w:val="16"/>
        <w:szCs w:val="16"/>
      </w:rPr>
      <w:t>ac</w:t>
    </w:r>
    <w:r w:rsidRPr="00310677">
      <w:rPr>
        <w:rFonts w:asciiTheme="minorHAnsi" w:hAnsiTheme="minorHAnsi"/>
        <w:b/>
        <w:bCs/>
        <w:spacing w:val="-2"/>
        <w:sz w:val="16"/>
        <w:szCs w:val="16"/>
      </w:rPr>
      <w:t>i</w:t>
    </w:r>
    <w:r w:rsidRPr="00310677">
      <w:rPr>
        <w:rFonts w:asciiTheme="minorHAnsi" w:hAnsiTheme="minorHAnsi"/>
        <w:b/>
        <w:bCs/>
        <w:spacing w:val="1"/>
        <w:sz w:val="16"/>
        <w:szCs w:val="16"/>
      </w:rPr>
      <w:t>ó</w:t>
    </w:r>
    <w:r w:rsidRPr="00310677">
      <w:rPr>
        <w:rFonts w:asciiTheme="minorHAnsi" w:hAnsiTheme="minorHAnsi"/>
        <w:b/>
        <w:bCs/>
        <w:sz w:val="16"/>
        <w:szCs w:val="16"/>
      </w:rPr>
      <w:t>n</w:t>
    </w:r>
  </w:p>
  <w:p w:rsidR="00705DDC" w:rsidRPr="00310677" w:rsidRDefault="00705DDC" w:rsidP="00705DDC">
    <w:pPr>
      <w:ind w:left="5245"/>
      <w:rPr>
        <w:rFonts w:asciiTheme="minorHAnsi" w:hAnsiTheme="minorHAnsi"/>
        <w:sz w:val="16"/>
        <w:szCs w:val="16"/>
      </w:rPr>
    </w:pPr>
    <w:r>
      <w:rPr>
        <w:rFonts w:asciiTheme="minorHAnsi" w:hAnsiTheme="minorHAnsi"/>
        <w:b/>
        <w:bCs/>
        <w:sz w:val="16"/>
        <w:szCs w:val="16"/>
      </w:rPr>
      <w:t>Sección de Contratación</w:t>
    </w:r>
    <w:r w:rsidRPr="00310677">
      <w:rPr>
        <w:rFonts w:asciiTheme="minorHAnsi" w:hAnsiTheme="minorHAnsi"/>
        <w:b/>
        <w:bCs/>
        <w:spacing w:val="-1"/>
        <w:sz w:val="16"/>
        <w:szCs w:val="16"/>
      </w:rPr>
      <w:t xml:space="preserve"> </w:t>
    </w:r>
    <w:r w:rsidRPr="00310677">
      <w:rPr>
        <w:rFonts w:asciiTheme="minorHAnsi" w:hAnsiTheme="minorHAnsi"/>
        <w:b/>
        <w:bCs/>
        <w:sz w:val="16"/>
        <w:szCs w:val="16"/>
      </w:rPr>
      <w:t>y Adjud</w:t>
    </w:r>
    <w:r w:rsidRPr="00310677">
      <w:rPr>
        <w:rFonts w:asciiTheme="minorHAnsi" w:hAnsiTheme="minorHAnsi"/>
        <w:b/>
        <w:bCs/>
        <w:spacing w:val="-4"/>
        <w:sz w:val="16"/>
        <w:szCs w:val="16"/>
      </w:rPr>
      <w:t>i</w:t>
    </w:r>
    <w:r w:rsidRPr="00310677">
      <w:rPr>
        <w:rFonts w:asciiTheme="minorHAnsi" w:hAnsiTheme="minorHAnsi"/>
        <w:b/>
        <w:bCs/>
        <w:sz w:val="16"/>
        <w:szCs w:val="16"/>
      </w:rPr>
      <w:t>cac</w:t>
    </w:r>
    <w:r w:rsidRPr="00310677">
      <w:rPr>
        <w:rFonts w:asciiTheme="minorHAnsi" w:hAnsiTheme="minorHAnsi"/>
        <w:b/>
        <w:bCs/>
        <w:spacing w:val="-2"/>
        <w:sz w:val="16"/>
        <w:szCs w:val="16"/>
      </w:rPr>
      <w:t>i</w:t>
    </w:r>
    <w:r w:rsidRPr="00310677">
      <w:rPr>
        <w:rFonts w:asciiTheme="minorHAnsi" w:hAnsiTheme="minorHAnsi"/>
        <w:b/>
        <w:bCs/>
        <w:sz w:val="16"/>
        <w:szCs w:val="16"/>
      </w:rPr>
      <w:t>ón/ MGL/</w:t>
    </w:r>
    <w:proofErr w:type="spellStart"/>
    <w:r w:rsidRPr="00310677">
      <w:rPr>
        <w:rFonts w:asciiTheme="minorHAnsi" w:hAnsiTheme="minorHAnsi"/>
        <w:b/>
        <w:bCs/>
        <w:sz w:val="16"/>
        <w:szCs w:val="16"/>
      </w:rPr>
      <w:t>cvc</w:t>
    </w:r>
    <w:proofErr w:type="spellEnd"/>
  </w:p>
  <w:p w:rsidR="00705DDC" w:rsidRPr="00310677" w:rsidRDefault="00705DDC" w:rsidP="00705DDC">
    <w:pPr>
      <w:ind w:left="5245"/>
      <w:rPr>
        <w:rFonts w:asciiTheme="minorHAnsi" w:hAnsiTheme="minorHAnsi"/>
        <w:sz w:val="16"/>
        <w:szCs w:val="16"/>
      </w:rPr>
    </w:pPr>
    <w:r w:rsidRPr="00310677">
      <w:rPr>
        <w:rFonts w:asciiTheme="minorHAnsi" w:hAnsiTheme="minorHAnsi"/>
        <w:sz w:val="16"/>
        <w:szCs w:val="16"/>
      </w:rPr>
      <w:t>C/ H</w:t>
    </w:r>
    <w:r w:rsidRPr="00310677">
      <w:rPr>
        <w:rFonts w:asciiTheme="minorHAnsi" w:hAnsiTheme="minorHAnsi"/>
        <w:spacing w:val="-1"/>
        <w:sz w:val="16"/>
        <w:szCs w:val="16"/>
      </w:rPr>
      <w:t>er</w:t>
    </w:r>
    <w:r w:rsidRPr="00310677">
      <w:rPr>
        <w:rFonts w:asciiTheme="minorHAnsi" w:hAnsiTheme="minorHAnsi"/>
        <w:spacing w:val="1"/>
        <w:sz w:val="16"/>
        <w:szCs w:val="16"/>
      </w:rPr>
      <w:t>m</w:t>
    </w:r>
    <w:r w:rsidRPr="00310677">
      <w:rPr>
        <w:rFonts w:asciiTheme="minorHAnsi" w:hAnsiTheme="minorHAnsi"/>
        <w:sz w:val="16"/>
        <w:szCs w:val="16"/>
      </w:rPr>
      <w:t>a</w:t>
    </w:r>
    <w:r w:rsidRPr="00310677">
      <w:rPr>
        <w:rFonts w:asciiTheme="minorHAnsi" w:hAnsiTheme="minorHAnsi"/>
        <w:spacing w:val="-1"/>
        <w:sz w:val="16"/>
        <w:szCs w:val="16"/>
      </w:rPr>
      <w:t>no</w:t>
    </w:r>
    <w:r w:rsidRPr="00310677">
      <w:rPr>
        <w:rFonts w:asciiTheme="minorHAnsi" w:hAnsiTheme="minorHAnsi"/>
        <w:sz w:val="16"/>
        <w:szCs w:val="16"/>
      </w:rPr>
      <w:t>s</w:t>
    </w:r>
    <w:r w:rsidRPr="00310677">
      <w:rPr>
        <w:rFonts w:asciiTheme="minorHAnsi" w:hAnsiTheme="minorHAnsi"/>
        <w:spacing w:val="-1"/>
        <w:sz w:val="16"/>
        <w:szCs w:val="16"/>
      </w:rPr>
      <w:t xml:space="preserve"> M</w:t>
    </w:r>
    <w:r w:rsidRPr="00310677">
      <w:rPr>
        <w:rFonts w:asciiTheme="minorHAnsi" w:hAnsiTheme="minorHAnsi"/>
        <w:sz w:val="16"/>
        <w:szCs w:val="16"/>
      </w:rPr>
      <w:t>a</w:t>
    </w:r>
    <w:r w:rsidRPr="00310677">
      <w:rPr>
        <w:rFonts w:asciiTheme="minorHAnsi" w:hAnsiTheme="minorHAnsi"/>
        <w:spacing w:val="-1"/>
        <w:sz w:val="16"/>
        <w:szCs w:val="16"/>
      </w:rPr>
      <w:t>c</w:t>
    </w:r>
    <w:r w:rsidRPr="00310677">
      <w:rPr>
        <w:rFonts w:asciiTheme="minorHAnsi" w:hAnsiTheme="minorHAnsi"/>
        <w:sz w:val="16"/>
        <w:szCs w:val="16"/>
      </w:rPr>
      <w:t>h</w:t>
    </w:r>
    <w:r w:rsidRPr="00310677">
      <w:rPr>
        <w:rFonts w:asciiTheme="minorHAnsi" w:hAnsiTheme="minorHAnsi"/>
        <w:spacing w:val="-1"/>
        <w:sz w:val="16"/>
        <w:szCs w:val="16"/>
      </w:rPr>
      <w:t>a</w:t>
    </w:r>
    <w:r w:rsidRPr="00310677">
      <w:rPr>
        <w:rFonts w:asciiTheme="minorHAnsi" w:hAnsiTheme="minorHAnsi"/>
        <w:sz w:val="16"/>
        <w:szCs w:val="16"/>
      </w:rPr>
      <w:t>d</w:t>
    </w:r>
    <w:r w:rsidRPr="00310677">
      <w:rPr>
        <w:rFonts w:asciiTheme="minorHAnsi" w:hAnsiTheme="minorHAnsi"/>
        <w:spacing w:val="-4"/>
        <w:sz w:val="16"/>
        <w:szCs w:val="16"/>
      </w:rPr>
      <w:t>o</w:t>
    </w:r>
    <w:r w:rsidRPr="00310677">
      <w:rPr>
        <w:rFonts w:asciiTheme="minorHAnsi" w:hAnsiTheme="minorHAnsi"/>
        <w:sz w:val="16"/>
        <w:szCs w:val="16"/>
      </w:rPr>
      <w:t>,</w:t>
    </w:r>
    <w:r w:rsidRPr="00310677">
      <w:rPr>
        <w:rFonts w:asciiTheme="minorHAnsi" w:hAnsiTheme="minorHAnsi"/>
        <w:spacing w:val="-2"/>
        <w:sz w:val="16"/>
        <w:szCs w:val="16"/>
      </w:rPr>
      <w:t xml:space="preserve"> </w:t>
    </w:r>
    <w:r w:rsidRPr="00310677">
      <w:rPr>
        <w:rFonts w:asciiTheme="minorHAnsi" w:hAnsiTheme="minorHAnsi"/>
        <w:sz w:val="16"/>
        <w:szCs w:val="16"/>
      </w:rPr>
      <w:t>27 –</w:t>
    </w:r>
    <w:r w:rsidRPr="00310677">
      <w:rPr>
        <w:rFonts w:asciiTheme="minorHAnsi" w:hAnsiTheme="minorHAnsi"/>
        <w:spacing w:val="-1"/>
        <w:sz w:val="16"/>
        <w:szCs w:val="16"/>
      </w:rPr>
      <w:t xml:space="preserve"> </w:t>
    </w:r>
    <w:r w:rsidRPr="00310677">
      <w:rPr>
        <w:rFonts w:asciiTheme="minorHAnsi" w:hAnsiTheme="minorHAnsi"/>
        <w:sz w:val="16"/>
        <w:szCs w:val="16"/>
      </w:rPr>
      <w:t>04004</w:t>
    </w:r>
    <w:r w:rsidRPr="00310677">
      <w:rPr>
        <w:rFonts w:asciiTheme="minorHAnsi" w:hAnsiTheme="minorHAnsi"/>
        <w:spacing w:val="-3"/>
        <w:sz w:val="16"/>
        <w:szCs w:val="16"/>
      </w:rPr>
      <w:t xml:space="preserve"> </w:t>
    </w:r>
    <w:r w:rsidRPr="00310677">
      <w:rPr>
        <w:rFonts w:asciiTheme="minorHAnsi" w:hAnsiTheme="minorHAnsi"/>
        <w:spacing w:val="-2"/>
        <w:sz w:val="16"/>
        <w:szCs w:val="16"/>
      </w:rPr>
      <w:t>A</w:t>
    </w:r>
    <w:r w:rsidRPr="00310677">
      <w:rPr>
        <w:rFonts w:asciiTheme="minorHAnsi" w:hAnsiTheme="minorHAnsi"/>
        <w:spacing w:val="-1"/>
        <w:sz w:val="16"/>
        <w:szCs w:val="16"/>
      </w:rPr>
      <w:t>l</w:t>
    </w:r>
    <w:r w:rsidRPr="00310677">
      <w:rPr>
        <w:rFonts w:asciiTheme="minorHAnsi" w:hAnsiTheme="minorHAnsi"/>
        <w:spacing w:val="1"/>
        <w:sz w:val="16"/>
        <w:szCs w:val="16"/>
      </w:rPr>
      <w:t>m</w:t>
    </w:r>
    <w:r w:rsidRPr="00310677">
      <w:rPr>
        <w:rFonts w:asciiTheme="minorHAnsi" w:hAnsiTheme="minorHAnsi"/>
        <w:spacing w:val="-1"/>
        <w:sz w:val="16"/>
        <w:szCs w:val="16"/>
      </w:rPr>
      <w:t>erí</w:t>
    </w:r>
    <w:r w:rsidRPr="00310677">
      <w:rPr>
        <w:rFonts w:asciiTheme="minorHAnsi" w:hAnsiTheme="minorHAnsi"/>
        <w:sz w:val="16"/>
        <w:szCs w:val="16"/>
      </w:rPr>
      <w:t>a</w:t>
    </w:r>
  </w:p>
  <w:p w:rsidR="00705DDC" w:rsidRPr="00310677" w:rsidRDefault="00705DDC" w:rsidP="00705DDC">
    <w:pPr>
      <w:ind w:left="5245"/>
      <w:rPr>
        <w:rFonts w:asciiTheme="minorHAnsi" w:hAnsiTheme="minorHAnsi"/>
        <w:sz w:val="16"/>
        <w:szCs w:val="16"/>
      </w:rPr>
    </w:pPr>
    <w:r w:rsidRPr="00310677">
      <w:rPr>
        <w:rFonts w:asciiTheme="minorHAnsi" w:hAnsiTheme="minorHAnsi"/>
        <w:i/>
        <w:spacing w:val="-14"/>
        <w:sz w:val="16"/>
        <w:szCs w:val="16"/>
      </w:rPr>
      <w:t>T</w:t>
    </w:r>
    <w:r w:rsidRPr="00310677">
      <w:rPr>
        <w:rFonts w:asciiTheme="minorHAnsi" w:hAnsiTheme="minorHAnsi"/>
        <w:i/>
        <w:spacing w:val="-1"/>
        <w:sz w:val="16"/>
        <w:szCs w:val="16"/>
      </w:rPr>
      <w:t>el</w:t>
    </w:r>
    <w:r w:rsidRPr="00310677">
      <w:rPr>
        <w:rFonts w:asciiTheme="minorHAnsi" w:hAnsiTheme="minorHAnsi"/>
        <w:sz w:val="16"/>
        <w:szCs w:val="16"/>
      </w:rPr>
      <w:t>. 95021</w:t>
    </w:r>
    <w:r w:rsidRPr="00310677">
      <w:rPr>
        <w:rFonts w:asciiTheme="minorHAnsi" w:hAnsiTheme="minorHAnsi"/>
        <w:spacing w:val="-2"/>
        <w:sz w:val="16"/>
        <w:szCs w:val="16"/>
      </w:rPr>
      <w:t>1</w:t>
    </w:r>
    <w:r w:rsidRPr="00310677">
      <w:rPr>
        <w:rFonts w:asciiTheme="minorHAnsi" w:hAnsiTheme="minorHAnsi"/>
        <w:sz w:val="16"/>
        <w:szCs w:val="16"/>
      </w:rPr>
      <w:t>232</w:t>
    </w:r>
    <w:r w:rsidRPr="00310677">
      <w:rPr>
        <w:rFonts w:asciiTheme="minorHAnsi" w:hAnsiTheme="minorHAnsi"/>
        <w:spacing w:val="35"/>
        <w:sz w:val="16"/>
        <w:szCs w:val="16"/>
      </w:rPr>
      <w:t xml:space="preserve"> </w:t>
    </w:r>
    <w:r w:rsidRPr="00310677">
      <w:rPr>
        <w:rFonts w:asciiTheme="minorHAnsi" w:hAnsiTheme="minorHAnsi"/>
        <w:sz w:val="16"/>
        <w:szCs w:val="16"/>
      </w:rPr>
      <w:t>-</w:t>
    </w:r>
    <w:r w:rsidRPr="00310677">
      <w:rPr>
        <w:rFonts w:asciiTheme="minorHAnsi" w:hAnsiTheme="minorHAnsi"/>
        <w:spacing w:val="1"/>
        <w:sz w:val="16"/>
        <w:szCs w:val="16"/>
      </w:rPr>
      <w:t xml:space="preserve"> </w:t>
    </w:r>
    <w:r w:rsidRPr="00310677">
      <w:rPr>
        <w:rFonts w:asciiTheme="minorHAnsi" w:hAnsiTheme="minorHAnsi"/>
        <w:spacing w:val="-5"/>
        <w:sz w:val="16"/>
        <w:szCs w:val="16"/>
      </w:rPr>
      <w:t>F</w:t>
    </w:r>
    <w:r w:rsidRPr="00310677">
      <w:rPr>
        <w:rFonts w:asciiTheme="minorHAnsi" w:hAnsiTheme="minorHAnsi"/>
        <w:spacing w:val="-3"/>
        <w:sz w:val="16"/>
        <w:szCs w:val="16"/>
      </w:rPr>
      <w:t>a</w:t>
    </w:r>
    <w:r w:rsidRPr="00310677">
      <w:rPr>
        <w:rFonts w:asciiTheme="minorHAnsi" w:hAnsiTheme="minorHAnsi"/>
        <w:sz w:val="16"/>
        <w:szCs w:val="16"/>
      </w:rPr>
      <w:t xml:space="preserve">x </w:t>
    </w:r>
    <w:r w:rsidRPr="00310677">
      <w:rPr>
        <w:rFonts w:asciiTheme="minorHAnsi" w:hAnsiTheme="minorHAnsi"/>
        <w:spacing w:val="-3"/>
        <w:sz w:val="16"/>
        <w:szCs w:val="16"/>
      </w:rPr>
      <w:t>9</w:t>
    </w:r>
    <w:r w:rsidRPr="00310677">
      <w:rPr>
        <w:rFonts w:asciiTheme="minorHAnsi" w:hAnsiTheme="minorHAnsi"/>
        <w:sz w:val="16"/>
        <w:szCs w:val="16"/>
      </w:rPr>
      <w:t>5021</w:t>
    </w:r>
    <w:r w:rsidRPr="00310677">
      <w:rPr>
        <w:rFonts w:asciiTheme="minorHAnsi" w:hAnsiTheme="minorHAnsi"/>
        <w:spacing w:val="-2"/>
        <w:sz w:val="16"/>
        <w:szCs w:val="16"/>
      </w:rPr>
      <w:t>1</w:t>
    </w:r>
    <w:r w:rsidRPr="00310677">
      <w:rPr>
        <w:rFonts w:asciiTheme="minorHAnsi" w:hAnsiTheme="minorHAnsi"/>
        <w:sz w:val="16"/>
        <w:szCs w:val="16"/>
      </w:rPr>
      <w:t>268</w:t>
    </w:r>
    <w:r w:rsidRPr="00310677">
      <w:rPr>
        <w:rFonts w:asciiTheme="minorHAnsi" w:hAnsiTheme="minorHAnsi"/>
        <w:spacing w:val="34"/>
        <w:sz w:val="16"/>
        <w:szCs w:val="16"/>
      </w:rPr>
      <w:t xml:space="preserve"> </w:t>
    </w:r>
    <w:r w:rsidRPr="00310677">
      <w:rPr>
        <w:rFonts w:asciiTheme="minorHAnsi" w:hAnsiTheme="minorHAnsi"/>
        <w:sz w:val="16"/>
        <w:szCs w:val="16"/>
      </w:rPr>
      <w:t>-</w:t>
    </w:r>
    <w:r w:rsidRPr="00310677">
      <w:rPr>
        <w:rFonts w:asciiTheme="minorHAnsi" w:hAnsiTheme="minorHAnsi"/>
        <w:spacing w:val="1"/>
        <w:sz w:val="16"/>
        <w:szCs w:val="16"/>
      </w:rPr>
      <w:t xml:space="preserve"> </w:t>
    </w:r>
    <w:hyperlink r:id="rId2">
      <w:r w:rsidRPr="00310677">
        <w:rPr>
          <w:rFonts w:asciiTheme="minorHAnsi" w:hAnsiTheme="minorHAnsi"/>
          <w:sz w:val="16"/>
          <w:szCs w:val="16"/>
        </w:rPr>
        <w:t>s</w:t>
      </w:r>
      <w:r w:rsidRPr="00310677">
        <w:rPr>
          <w:rFonts w:asciiTheme="minorHAnsi" w:hAnsiTheme="minorHAnsi"/>
          <w:spacing w:val="-1"/>
          <w:sz w:val="16"/>
          <w:szCs w:val="16"/>
        </w:rPr>
        <w:t>jo</w:t>
      </w:r>
      <w:r w:rsidRPr="00310677">
        <w:rPr>
          <w:rFonts w:asciiTheme="minorHAnsi" w:hAnsiTheme="minorHAnsi"/>
          <w:sz w:val="16"/>
          <w:szCs w:val="16"/>
        </w:rPr>
        <w:t>b</w:t>
      </w:r>
      <w:r w:rsidRPr="00310677">
        <w:rPr>
          <w:rFonts w:asciiTheme="minorHAnsi" w:hAnsiTheme="minorHAnsi"/>
          <w:spacing w:val="-4"/>
          <w:sz w:val="16"/>
          <w:szCs w:val="16"/>
        </w:rPr>
        <w:t>r</w:t>
      </w:r>
      <w:r w:rsidRPr="00310677">
        <w:rPr>
          <w:rFonts w:asciiTheme="minorHAnsi" w:hAnsiTheme="minorHAnsi"/>
          <w:sz w:val="16"/>
          <w:szCs w:val="16"/>
        </w:rPr>
        <w:t>a</w:t>
      </w:r>
      <w:r w:rsidRPr="00310677">
        <w:rPr>
          <w:rFonts w:asciiTheme="minorHAnsi" w:hAnsiTheme="minorHAnsi"/>
          <w:spacing w:val="-1"/>
          <w:sz w:val="16"/>
          <w:szCs w:val="16"/>
        </w:rPr>
        <w:t>s</w:t>
      </w:r>
      <w:r w:rsidRPr="00310677">
        <w:rPr>
          <w:rFonts w:asciiTheme="minorHAnsi" w:hAnsiTheme="minorHAnsi"/>
          <w:sz w:val="16"/>
          <w:szCs w:val="16"/>
        </w:rPr>
        <w:t>p</w:t>
      </w:r>
      <w:r w:rsidRPr="00310677">
        <w:rPr>
          <w:rFonts w:asciiTheme="minorHAnsi" w:hAnsiTheme="minorHAnsi"/>
          <w:spacing w:val="-1"/>
          <w:sz w:val="16"/>
          <w:szCs w:val="16"/>
        </w:rPr>
        <w:t>u</w:t>
      </w:r>
      <w:r w:rsidRPr="00310677">
        <w:rPr>
          <w:rFonts w:asciiTheme="minorHAnsi" w:hAnsiTheme="minorHAnsi"/>
          <w:sz w:val="16"/>
          <w:szCs w:val="16"/>
        </w:rPr>
        <w:t>b</w:t>
      </w:r>
      <w:r w:rsidRPr="00310677">
        <w:rPr>
          <w:rFonts w:asciiTheme="minorHAnsi" w:hAnsiTheme="minorHAnsi"/>
          <w:spacing w:val="-2"/>
          <w:sz w:val="16"/>
          <w:szCs w:val="16"/>
        </w:rPr>
        <w:t>l</w:t>
      </w:r>
      <w:r w:rsidRPr="00310677">
        <w:rPr>
          <w:rFonts w:asciiTheme="minorHAnsi" w:hAnsiTheme="minorHAnsi"/>
          <w:spacing w:val="-1"/>
          <w:sz w:val="16"/>
          <w:szCs w:val="16"/>
        </w:rPr>
        <w:t>i</w:t>
      </w:r>
      <w:r w:rsidRPr="00310677">
        <w:rPr>
          <w:rFonts w:asciiTheme="minorHAnsi" w:hAnsiTheme="minorHAnsi"/>
          <w:spacing w:val="-4"/>
          <w:sz w:val="16"/>
          <w:szCs w:val="16"/>
        </w:rPr>
        <w:t>c</w:t>
      </w:r>
      <w:r w:rsidRPr="00310677">
        <w:rPr>
          <w:rFonts w:asciiTheme="minorHAnsi" w:hAnsiTheme="minorHAnsi"/>
          <w:sz w:val="16"/>
          <w:szCs w:val="16"/>
        </w:rPr>
        <w:t>a</w:t>
      </w:r>
      <w:r w:rsidRPr="00310677">
        <w:rPr>
          <w:rFonts w:asciiTheme="minorHAnsi" w:hAnsiTheme="minorHAnsi"/>
          <w:spacing w:val="-1"/>
          <w:sz w:val="16"/>
          <w:szCs w:val="16"/>
        </w:rPr>
        <w:t>s</w:t>
      </w:r>
      <w:r w:rsidRPr="00310677">
        <w:rPr>
          <w:rFonts w:asciiTheme="minorHAnsi" w:hAnsiTheme="minorHAnsi"/>
          <w:sz w:val="16"/>
          <w:szCs w:val="16"/>
        </w:rPr>
        <w:t>@d</w:t>
      </w:r>
      <w:r w:rsidRPr="00310677">
        <w:rPr>
          <w:rFonts w:asciiTheme="minorHAnsi" w:hAnsiTheme="minorHAnsi"/>
          <w:spacing w:val="-2"/>
          <w:sz w:val="16"/>
          <w:szCs w:val="16"/>
        </w:rPr>
        <w:t>i</w:t>
      </w:r>
      <w:r w:rsidRPr="00310677">
        <w:rPr>
          <w:rFonts w:asciiTheme="minorHAnsi" w:hAnsiTheme="minorHAnsi"/>
          <w:sz w:val="16"/>
          <w:szCs w:val="16"/>
        </w:rPr>
        <w:t>p</w:t>
      </w:r>
      <w:r w:rsidRPr="00310677">
        <w:rPr>
          <w:rFonts w:asciiTheme="minorHAnsi" w:hAnsiTheme="minorHAnsi"/>
          <w:spacing w:val="1"/>
          <w:sz w:val="16"/>
          <w:szCs w:val="16"/>
        </w:rPr>
        <w:t>a</w:t>
      </w:r>
      <w:r w:rsidRPr="00310677">
        <w:rPr>
          <w:rFonts w:asciiTheme="minorHAnsi" w:hAnsiTheme="minorHAnsi"/>
          <w:spacing w:val="-1"/>
          <w:sz w:val="16"/>
          <w:szCs w:val="16"/>
        </w:rPr>
        <w:t>l</w:t>
      </w:r>
      <w:r w:rsidRPr="00310677">
        <w:rPr>
          <w:rFonts w:asciiTheme="minorHAnsi" w:hAnsiTheme="minorHAnsi"/>
          <w:spacing w:val="1"/>
          <w:sz w:val="16"/>
          <w:szCs w:val="16"/>
        </w:rPr>
        <w:t>m</w:t>
      </w:r>
      <w:r w:rsidRPr="00310677">
        <w:rPr>
          <w:rFonts w:asciiTheme="minorHAnsi" w:hAnsiTheme="minorHAnsi"/>
          <w:spacing w:val="-1"/>
          <w:sz w:val="16"/>
          <w:szCs w:val="16"/>
        </w:rPr>
        <w:t>e</w:t>
      </w:r>
      <w:r w:rsidRPr="00310677">
        <w:rPr>
          <w:rFonts w:asciiTheme="minorHAnsi" w:hAnsiTheme="minorHAnsi"/>
          <w:sz w:val="16"/>
          <w:szCs w:val="16"/>
        </w:rPr>
        <w:t>.o</w:t>
      </w:r>
      <w:r w:rsidRPr="00310677">
        <w:rPr>
          <w:rFonts w:asciiTheme="minorHAnsi" w:hAnsiTheme="minorHAnsi"/>
          <w:spacing w:val="-4"/>
          <w:sz w:val="16"/>
          <w:szCs w:val="16"/>
        </w:rPr>
        <w:t>r</w:t>
      </w:r>
      <w:r w:rsidRPr="00310677">
        <w:rPr>
          <w:rFonts w:asciiTheme="minorHAnsi" w:hAnsiTheme="minorHAnsi"/>
          <w:sz w:val="16"/>
          <w:szCs w:val="16"/>
        </w:rPr>
        <w:t>g</w:t>
      </w:r>
    </w:hyperlink>
    <w:r w:rsidRPr="00310677">
      <w:rPr>
        <w:rFonts w:asciiTheme="minorHAnsi" w:hAnsiTheme="minorHAnsi"/>
        <w:sz w:val="16"/>
        <w:szCs w:val="16"/>
      </w:rPr>
      <w:t xml:space="preserve"> </w:t>
    </w:r>
  </w:p>
  <w:p w:rsidR="00705DDC" w:rsidRPr="00310677" w:rsidRDefault="00705DDC" w:rsidP="00705DDC">
    <w:pPr>
      <w:ind w:left="5245"/>
      <w:rPr>
        <w:rFonts w:asciiTheme="minorHAnsi" w:hAnsiTheme="minorHAnsi"/>
        <w:sz w:val="16"/>
        <w:szCs w:val="16"/>
      </w:rPr>
    </w:pPr>
    <w:proofErr w:type="spellStart"/>
    <w:r w:rsidRPr="00310677">
      <w:rPr>
        <w:rFonts w:asciiTheme="minorHAnsi" w:hAnsiTheme="minorHAnsi"/>
        <w:spacing w:val="-4"/>
        <w:sz w:val="16"/>
        <w:szCs w:val="16"/>
      </w:rPr>
      <w:t>Re</w:t>
    </w:r>
    <w:r w:rsidRPr="00310677">
      <w:rPr>
        <w:rFonts w:asciiTheme="minorHAnsi" w:hAnsiTheme="minorHAnsi"/>
        <w:spacing w:val="-11"/>
        <w:sz w:val="16"/>
        <w:szCs w:val="16"/>
      </w:rPr>
      <w:t>f</w:t>
    </w:r>
    <w:r w:rsidRPr="00310677">
      <w:rPr>
        <w:rFonts w:asciiTheme="minorHAnsi" w:hAnsiTheme="minorHAnsi"/>
        <w:sz w:val="16"/>
        <w:szCs w:val="16"/>
      </w:rPr>
      <w:t>.Exp</w:t>
    </w:r>
    <w:proofErr w:type="spellEnd"/>
    <w:r w:rsidRPr="00310677">
      <w:rPr>
        <w:rFonts w:asciiTheme="minorHAnsi" w:hAnsiTheme="minorHAnsi"/>
        <w:sz w:val="16"/>
        <w:szCs w:val="16"/>
      </w:rPr>
      <w:t>.</w:t>
    </w:r>
    <w:r w:rsidRPr="00A52BD5">
      <w:t xml:space="preserve"> </w:t>
    </w:r>
    <w:r w:rsidRPr="00705DDC">
      <w:rPr>
        <w:rFonts w:asciiTheme="minorHAnsi" w:hAnsiTheme="minorHAnsi" w:cstheme="minorHAnsi"/>
        <w:sz w:val="16"/>
        <w:szCs w:val="16"/>
      </w:rPr>
      <w:t>2021/D31000/006-013/00133</w:t>
    </w:r>
  </w:p>
  <w:p w:rsidR="0068178D" w:rsidRDefault="006817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Cs w:val="24"/>
      </w:rPr>
    </w:lvl>
  </w:abstractNum>
  <w:abstractNum w:abstractNumId="1" w15:restartNumberingAfterBreak="0">
    <w:nsid w:val="00000003"/>
    <w:multiLevelType w:val="multilevel"/>
    <w:tmpl w:val="00000003"/>
    <w:lvl w:ilvl="0">
      <w:start w:val="1"/>
      <w:numFmt w:val="decimal"/>
      <w:lvlText w:val="%1)"/>
      <w:lvlJc w:val="left"/>
      <w:pPr>
        <w:tabs>
          <w:tab w:val="num" w:pos="0"/>
        </w:tabs>
        <w:ind w:left="2498" w:hanging="360"/>
      </w:pPr>
      <w:rPr>
        <w:rFonts w:cs="Arial Narrow"/>
      </w:rPr>
    </w:lvl>
    <w:lvl w:ilvl="1">
      <w:start w:val="1"/>
      <w:numFmt w:val="lowerLetter"/>
      <w:lvlText w:val="%2."/>
      <w:lvlJc w:val="left"/>
      <w:pPr>
        <w:tabs>
          <w:tab w:val="num" w:pos="0"/>
        </w:tabs>
        <w:ind w:left="3218" w:hanging="360"/>
      </w:pPr>
    </w:lvl>
    <w:lvl w:ilvl="2">
      <w:start w:val="1"/>
      <w:numFmt w:val="lowerRoman"/>
      <w:lvlText w:val="%3."/>
      <w:lvlJc w:val="right"/>
      <w:pPr>
        <w:tabs>
          <w:tab w:val="num" w:pos="0"/>
        </w:tabs>
        <w:ind w:left="3938" w:hanging="180"/>
      </w:pPr>
    </w:lvl>
    <w:lvl w:ilvl="3">
      <w:start w:val="1"/>
      <w:numFmt w:val="decimal"/>
      <w:lvlText w:val="%4."/>
      <w:lvlJc w:val="left"/>
      <w:pPr>
        <w:tabs>
          <w:tab w:val="num" w:pos="0"/>
        </w:tabs>
        <w:ind w:left="4658" w:hanging="360"/>
      </w:pPr>
    </w:lvl>
    <w:lvl w:ilvl="4">
      <w:start w:val="1"/>
      <w:numFmt w:val="lowerLetter"/>
      <w:lvlText w:val="%5."/>
      <w:lvlJc w:val="left"/>
      <w:pPr>
        <w:tabs>
          <w:tab w:val="num" w:pos="0"/>
        </w:tabs>
        <w:ind w:left="5378" w:hanging="360"/>
      </w:pPr>
    </w:lvl>
    <w:lvl w:ilvl="5">
      <w:start w:val="1"/>
      <w:numFmt w:val="lowerRoman"/>
      <w:lvlText w:val="%6."/>
      <w:lvlJc w:val="right"/>
      <w:pPr>
        <w:tabs>
          <w:tab w:val="num" w:pos="0"/>
        </w:tabs>
        <w:ind w:left="6098" w:hanging="180"/>
      </w:pPr>
    </w:lvl>
    <w:lvl w:ilvl="6">
      <w:start w:val="1"/>
      <w:numFmt w:val="decimal"/>
      <w:lvlText w:val="%7."/>
      <w:lvlJc w:val="left"/>
      <w:pPr>
        <w:tabs>
          <w:tab w:val="num" w:pos="0"/>
        </w:tabs>
        <w:ind w:left="6818" w:hanging="360"/>
      </w:pPr>
    </w:lvl>
    <w:lvl w:ilvl="7">
      <w:start w:val="1"/>
      <w:numFmt w:val="lowerLetter"/>
      <w:lvlText w:val="%8."/>
      <w:lvlJc w:val="left"/>
      <w:pPr>
        <w:tabs>
          <w:tab w:val="num" w:pos="0"/>
        </w:tabs>
        <w:ind w:left="7538" w:hanging="360"/>
      </w:pPr>
    </w:lvl>
    <w:lvl w:ilvl="8">
      <w:start w:val="1"/>
      <w:numFmt w:val="lowerRoman"/>
      <w:lvlText w:val="%9."/>
      <w:lvlJc w:val="right"/>
      <w:pPr>
        <w:tabs>
          <w:tab w:val="num" w:pos="0"/>
        </w:tabs>
        <w:ind w:left="8258" w:hanging="180"/>
      </w:pPr>
    </w:lvl>
  </w:abstractNum>
  <w:abstractNum w:abstractNumId="2" w15:restartNumberingAfterBreak="0">
    <w:nsid w:val="00000004"/>
    <w:multiLevelType w:val="multilevel"/>
    <w:tmpl w:val="0000000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00D34905"/>
    <w:multiLevelType w:val="hybridMultilevel"/>
    <w:tmpl w:val="8BF49124"/>
    <w:lvl w:ilvl="0" w:tplc="294C934E">
      <w:start w:val="14"/>
      <w:numFmt w:val="upperLetter"/>
      <w:lvlText w:val="%1."/>
      <w:lvlJc w:val="left"/>
      <w:pPr>
        <w:ind w:left="720" w:hanging="360"/>
      </w:pPr>
      <w:rPr>
        <w:rFonts w:ascii="Arial" w:eastAsia="Arial" w:hAnsi="Arial" w:cs="Arial" w:hint="default"/>
        <w:b/>
        <w:color w:val="99326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9C3728"/>
    <w:multiLevelType w:val="hybridMultilevel"/>
    <w:tmpl w:val="7E224CD2"/>
    <w:lvl w:ilvl="0" w:tplc="1F0EA4EC">
      <w:start w:val="1"/>
      <w:numFmt w:val="lowerLetter"/>
      <w:lvlText w:val="%1)"/>
      <w:lvlJc w:val="left"/>
      <w:pPr>
        <w:tabs>
          <w:tab w:val="num" w:pos="1683"/>
        </w:tabs>
        <w:ind w:left="1683" w:hanging="975"/>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0515375E"/>
    <w:multiLevelType w:val="hybridMultilevel"/>
    <w:tmpl w:val="0DF490F6"/>
    <w:lvl w:ilvl="0" w:tplc="8556AF7E">
      <w:start w:val="8"/>
      <w:numFmt w:val="bullet"/>
      <w:lvlText w:val="-"/>
      <w:lvlJc w:val="left"/>
      <w:pPr>
        <w:tabs>
          <w:tab w:val="num" w:pos="2493"/>
        </w:tabs>
        <w:ind w:left="2493" w:hanging="360"/>
      </w:pPr>
      <w:rPr>
        <w:rFonts w:ascii="Times New Roman" w:eastAsia="Times New Roman" w:hAnsi="Times New Roman" w:hint="default"/>
      </w:rPr>
    </w:lvl>
    <w:lvl w:ilvl="1" w:tplc="0C0A0003" w:tentative="1">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6" w15:restartNumberingAfterBreak="0">
    <w:nsid w:val="116C0342"/>
    <w:multiLevelType w:val="multilevel"/>
    <w:tmpl w:val="5C080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51A66"/>
    <w:multiLevelType w:val="hybridMultilevel"/>
    <w:tmpl w:val="B3EE41D2"/>
    <w:lvl w:ilvl="0" w:tplc="F8B24FF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74B05F0"/>
    <w:multiLevelType w:val="multilevel"/>
    <w:tmpl w:val="E4F04DF2"/>
    <w:lvl w:ilvl="0">
      <w:start w:val="1"/>
      <w:numFmt w:val="lowerLetter"/>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9" w15:restartNumberingAfterBreak="0">
    <w:nsid w:val="3CCA5E05"/>
    <w:multiLevelType w:val="hybridMultilevel"/>
    <w:tmpl w:val="628E6760"/>
    <w:lvl w:ilvl="0" w:tplc="3B0CA0B0">
      <w:start w:val="9"/>
      <w:numFmt w:val="bullet"/>
      <w:lvlText w:val="-"/>
      <w:lvlJc w:val="left"/>
      <w:pPr>
        <w:ind w:left="360" w:hanging="360"/>
      </w:pPr>
      <w:rPr>
        <w:rFonts w:ascii="Times New Roman" w:eastAsia="Lucida Sans Unicode"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0315944"/>
    <w:multiLevelType w:val="hybridMultilevel"/>
    <w:tmpl w:val="9A7E63DE"/>
    <w:lvl w:ilvl="0" w:tplc="C82E4394">
      <w:start w:val="1"/>
      <w:numFmt w:val="lowerLetter"/>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EE2D2E">
      <w:start w:val="1"/>
      <w:numFmt w:val="lowerLetter"/>
      <w:lvlText w:val="%2"/>
      <w:lvlJc w:val="left"/>
      <w:pPr>
        <w:ind w:left="2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E4548">
      <w:start w:val="1"/>
      <w:numFmt w:val="lowerRoman"/>
      <w:lvlText w:val="%3"/>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624D56">
      <w:start w:val="1"/>
      <w:numFmt w:val="decimal"/>
      <w:lvlText w:val="%4"/>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6A6C4">
      <w:start w:val="1"/>
      <w:numFmt w:val="lowerLetter"/>
      <w:lvlText w:val="%5"/>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C9C2E">
      <w:start w:val="1"/>
      <w:numFmt w:val="lowerRoman"/>
      <w:lvlText w:val="%6"/>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2AA6E2">
      <w:start w:val="1"/>
      <w:numFmt w:val="decimal"/>
      <w:lvlText w:val="%7"/>
      <w:lvlJc w:val="left"/>
      <w:pPr>
        <w:ind w:left="6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C8164">
      <w:start w:val="1"/>
      <w:numFmt w:val="lowerLetter"/>
      <w:lvlText w:val="%8"/>
      <w:lvlJc w:val="left"/>
      <w:pPr>
        <w:ind w:left="7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ADCC4">
      <w:start w:val="1"/>
      <w:numFmt w:val="lowerRoman"/>
      <w:lvlText w:val="%9"/>
      <w:lvlJc w:val="left"/>
      <w:pPr>
        <w:ind w:left="7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C408EB"/>
    <w:multiLevelType w:val="hybridMultilevel"/>
    <w:tmpl w:val="5F30465A"/>
    <w:lvl w:ilvl="0" w:tplc="D884D6E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2" w15:restartNumberingAfterBreak="0">
    <w:nsid w:val="44CA329B"/>
    <w:multiLevelType w:val="multilevel"/>
    <w:tmpl w:val="693CC2AC"/>
    <w:styleLink w:val="WW8Num1"/>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sz w:val="24"/>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sz w:val="24"/>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sz w:val="24"/>
      </w:rPr>
    </w:lvl>
  </w:abstractNum>
  <w:abstractNum w:abstractNumId="13" w15:restartNumberingAfterBreak="0">
    <w:nsid w:val="54FA42D9"/>
    <w:multiLevelType w:val="hybridMultilevel"/>
    <w:tmpl w:val="865E3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B353C4"/>
    <w:multiLevelType w:val="hybridMultilevel"/>
    <w:tmpl w:val="7BF631BC"/>
    <w:lvl w:ilvl="0" w:tplc="0C0A0001">
      <w:start w:val="1"/>
      <w:numFmt w:val="bullet"/>
      <w:lvlText w:val=""/>
      <w:lvlJc w:val="left"/>
      <w:pPr>
        <w:ind w:left="3570" w:hanging="360"/>
      </w:pPr>
      <w:rPr>
        <w:rFonts w:ascii="Symbol" w:hAnsi="Symbol" w:hint="default"/>
      </w:rPr>
    </w:lvl>
    <w:lvl w:ilvl="1" w:tplc="0C0A0003">
      <w:start w:val="1"/>
      <w:numFmt w:val="bullet"/>
      <w:lvlText w:val="o"/>
      <w:lvlJc w:val="left"/>
      <w:pPr>
        <w:ind w:left="4290" w:hanging="360"/>
      </w:pPr>
      <w:rPr>
        <w:rFonts w:ascii="Courier New" w:hAnsi="Courier New" w:cs="Courier New" w:hint="default"/>
      </w:rPr>
    </w:lvl>
    <w:lvl w:ilvl="2" w:tplc="0C0A0005" w:tentative="1">
      <w:start w:val="1"/>
      <w:numFmt w:val="bullet"/>
      <w:lvlText w:val=""/>
      <w:lvlJc w:val="left"/>
      <w:pPr>
        <w:ind w:left="5010" w:hanging="360"/>
      </w:pPr>
      <w:rPr>
        <w:rFonts w:ascii="Wingdings" w:hAnsi="Wingdings" w:hint="default"/>
      </w:rPr>
    </w:lvl>
    <w:lvl w:ilvl="3" w:tplc="0C0A0001" w:tentative="1">
      <w:start w:val="1"/>
      <w:numFmt w:val="bullet"/>
      <w:lvlText w:val=""/>
      <w:lvlJc w:val="left"/>
      <w:pPr>
        <w:ind w:left="5730" w:hanging="360"/>
      </w:pPr>
      <w:rPr>
        <w:rFonts w:ascii="Symbol" w:hAnsi="Symbol" w:hint="default"/>
      </w:rPr>
    </w:lvl>
    <w:lvl w:ilvl="4" w:tplc="0C0A0003" w:tentative="1">
      <w:start w:val="1"/>
      <w:numFmt w:val="bullet"/>
      <w:lvlText w:val="o"/>
      <w:lvlJc w:val="left"/>
      <w:pPr>
        <w:ind w:left="6450" w:hanging="360"/>
      </w:pPr>
      <w:rPr>
        <w:rFonts w:ascii="Courier New" w:hAnsi="Courier New" w:cs="Courier New" w:hint="default"/>
      </w:rPr>
    </w:lvl>
    <w:lvl w:ilvl="5" w:tplc="0C0A0005" w:tentative="1">
      <w:start w:val="1"/>
      <w:numFmt w:val="bullet"/>
      <w:lvlText w:val=""/>
      <w:lvlJc w:val="left"/>
      <w:pPr>
        <w:ind w:left="7170" w:hanging="360"/>
      </w:pPr>
      <w:rPr>
        <w:rFonts w:ascii="Wingdings" w:hAnsi="Wingdings" w:hint="default"/>
      </w:rPr>
    </w:lvl>
    <w:lvl w:ilvl="6" w:tplc="0C0A0001" w:tentative="1">
      <w:start w:val="1"/>
      <w:numFmt w:val="bullet"/>
      <w:lvlText w:val=""/>
      <w:lvlJc w:val="left"/>
      <w:pPr>
        <w:ind w:left="7890" w:hanging="360"/>
      </w:pPr>
      <w:rPr>
        <w:rFonts w:ascii="Symbol" w:hAnsi="Symbol" w:hint="default"/>
      </w:rPr>
    </w:lvl>
    <w:lvl w:ilvl="7" w:tplc="0C0A0003" w:tentative="1">
      <w:start w:val="1"/>
      <w:numFmt w:val="bullet"/>
      <w:lvlText w:val="o"/>
      <w:lvlJc w:val="left"/>
      <w:pPr>
        <w:ind w:left="8610" w:hanging="360"/>
      </w:pPr>
      <w:rPr>
        <w:rFonts w:ascii="Courier New" w:hAnsi="Courier New" w:cs="Courier New" w:hint="default"/>
      </w:rPr>
    </w:lvl>
    <w:lvl w:ilvl="8" w:tplc="0C0A0005" w:tentative="1">
      <w:start w:val="1"/>
      <w:numFmt w:val="bullet"/>
      <w:lvlText w:val=""/>
      <w:lvlJc w:val="left"/>
      <w:pPr>
        <w:ind w:left="9330" w:hanging="360"/>
      </w:pPr>
      <w:rPr>
        <w:rFonts w:ascii="Wingdings" w:hAnsi="Wingdings" w:hint="default"/>
      </w:rPr>
    </w:lvl>
  </w:abstractNum>
  <w:abstractNum w:abstractNumId="15" w15:restartNumberingAfterBreak="0">
    <w:nsid w:val="5CE338C5"/>
    <w:multiLevelType w:val="hybridMultilevel"/>
    <w:tmpl w:val="BE82307E"/>
    <w:lvl w:ilvl="0" w:tplc="02A6D214">
      <w:start w:val="1"/>
      <w:numFmt w:val="upperLetter"/>
      <w:lvlText w:val="%1."/>
      <w:lvlJc w:val="left"/>
      <w:pPr>
        <w:ind w:left="720" w:hanging="360"/>
      </w:pPr>
      <w:rPr>
        <w:rFonts w:ascii="Arial" w:eastAsia="Arial" w:hAnsi="Arial" w:cs="Arial" w:hint="default"/>
        <w:b/>
        <w:color w:val="99326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BB0EAB"/>
    <w:multiLevelType w:val="hybridMultilevel"/>
    <w:tmpl w:val="E2A43D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3190F0B"/>
    <w:multiLevelType w:val="hybridMultilevel"/>
    <w:tmpl w:val="8D7EA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393DD9"/>
    <w:multiLevelType w:val="hybridMultilevel"/>
    <w:tmpl w:val="FC4A5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BA0D5E"/>
    <w:multiLevelType w:val="hybridMultilevel"/>
    <w:tmpl w:val="DCDC8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497707"/>
    <w:multiLevelType w:val="hybridMultilevel"/>
    <w:tmpl w:val="28E42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20B61FA"/>
    <w:multiLevelType w:val="hybridMultilevel"/>
    <w:tmpl w:val="CE38BDA4"/>
    <w:lvl w:ilvl="0" w:tplc="AC687E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93D6456"/>
    <w:multiLevelType w:val="multilevel"/>
    <w:tmpl w:val="08CCB79C"/>
    <w:lvl w:ilvl="0">
      <w:start w:val="1"/>
      <w:numFmt w:val="decimal"/>
      <w:lvlText w:val="%1)"/>
      <w:lvlJc w:val="left"/>
      <w:pPr>
        <w:ind w:left="2498" w:hanging="360"/>
      </w:pPr>
      <w:rPr>
        <w:rFonts w:cs="Arial Narrow"/>
      </w:rPr>
    </w:lvl>
    <w:lvl w:ilvl="1">
      <w:start w:val="1"/>
      <w:numFmt w:val="lowerLetter"/>
      <w:lvlText w:val="%2."/>
      <w:lvlJc w:val="left"/>
      <w:pPr>
        <w:ind w:left="3218" w:hanging="360"/>
      </w:pPr>
      <w:rPr>
        <w:rFonts w:cs="Times New Roman"/>
      </w:rPr>
    </w:lvl>
    <w:lvl w:ilvl="2">
      <w:start w:val="1"/>
      <w:numFmt w:val="lowerRoman"/>
      <w:lvlText w:val="%3."/>
      <w:lvlJc w:val="right"/>
      <w:pPr>
        <w:ind w:left="3938" w:hanging="180"/>
      </w:pPr>
      <w:rPr>
        <w:rFonts w:cs="Times New Roman"/>
      </w:rPr>
    </w:lvl>
    <w:lvl w:ilvl="3">
      <w:start w:val="1"/>
      <w:numFmt w:val="decimal"/>
      <w:lvlText w:val="%4."/>
      <w:lvlJc w:val="left"/>
      <w:pPr>
        <w:ind w:left="4658" w:hanging="360"/>
      </w:pPr>
      <w:rPr>
        <w:rFonts w:cs="Times New Roman"/>
      </w:rPr>
    </w:lvl>
    <w:lvl w:ilvl="4">
      <w:start w:val="1"/>
      <w:numFmt w:val="lowerLetter"/>
      <w:lvlText w:val="%5."/>
      <w:lvlJc w:val="left"/>
      <w:pPr>
        <w:ind w:left="5378" w:hanging="360"/>
      </w:pPr>
      <w:rPr>
        <w:rFonts w:cs="Times New Roman"/>
      </w:rPr>
    </w:lvl>
    <w:lvl w:ilvl="5">
      <w:start w:val="1"/>
      <w:numFmt w:val="lowerRoman"/>
      <w:lvlText w:val="%6."/>
      <w:lvlJc w:val="right"/>
      <w:pPr>
        <w:ind w:left="6098" w:hanging="180"/>
      </w:pPr>
      <w:rPr>
        <w:rFonts w:cs="Times New Roman"/>
      </w:rPr>
    </w:lvl>
    <w:lvl w:ilvl="6">
      <w:start w:val="1"/>
      <w:numFmt w:val="decimal"/>
      <w:lvlText w:val="%7."/>
      <w:lvlJc w:val="left"/>
      <w:pPr>
        <w:ind w:left="6818" w:hanging="360"/>
      </w:pPr>
      <w:rPr>
        <w:rFonts w:cs="Times New Roman"/>
      </w:rPr>
    </w:lvl>
    <w:lvl w:ilvl="7">
      <w:start w:val="1"/>
      <w:numFmt w:val="lowerLetter"/>
      <w:lvlText w:val="%8."/>
      <w:lvlJc w:val="left"/>
      <w:pPr>
        <w:ind w:left="7538" w:hanging="360"/>
      </w:pPr>
      <w:rPr>
        <w:rFonts w:cs="Times New Roman"/>
      </w:rPr>
    </w:lvl>
    <w:lvl w:ilvl="8">
      <w:start w:val="1"/>
      <w:numFmt w:val="lowerRoman"/>
      <w:lvlText w:val="%9."/>
      <w:lvlJc w:val="right"/>
      <w:pPr>
        <w:ind w:left="8258" w:hanging="180"/>
      </w:pPr>
      <w:rPr>
        <w:rFonts w:cs="Times New Roman"/>
      </w:rPr>
    </w:lvl>
  </w:abstractNum>
  <w:num w:numId="1">
    <w:abstractNumId w:val="18"/>
  </w:num>
  <w:num w:numId="2">
    <w:abstractNumId w:val="0"/>
  </w:num>
  <w:num w:numId="3">
    <w:abstractNumId w:val="1"/>
  </w:num>
  <w:num w:numId="4">
    <w:abstractNumId w:val="2"/>
  </w:num>
  <w:num w:numId="5">
    <w:abstractNumId w:val="22"/>
  </w:num>
  <w:num w:numId="6">
    <w:abstractNumId w:val="12"/>
  </w:num>
  <w:num w:numId="7">
    <w:abstractNumId w:val="8"/>
  </w:num>
  <w:num w:numId="8">
    <w:abstractNumId w:val="10"/>
  </w:num>
  <w:num w:numId="9">
    <w:abstractNumId w:val="13"/>
  </w:num>
  <w:num w:numId="10">
    <w:abstractNumId w:val="5"/>
  </w:num>
  <w:num w:numId="11">
    <w:abstractNumId w:val="4"/>
  </w:num>
  <w:num w:numId="12">
    <w:abstractNumId w:val="11"/>
  </w:num>
  <w:num w:numId="13">
    <w:abstractNumId w:val="19"/>
  </w:num>
  <w:num w:numId="14">
    <w:abstractNumId w:val="7"/>
  </w:num>
  <w:num w:numId="15">
    <w:abstractNumId w:val="9"/>
  </w:num>
  <w:num w:numId="16">
    <w:abstractNumId w:val="20"/>
  </w:num>
  <w:num w:numId="17">
    <w:abstractNumId w:val="14"/>
  </w:num>
  <w:num w:numId="18">
    <w:abstractNumId w:val="21"/>
  </w:num>
  <w:num w:numId="19">
    <w:abstractNumId w:val="16"/>
  </w:num>
  <w:num w:numId="20">
    <w:abstractNumId w:val="15"/>
  </w:num>
  <w:num w:numId="21">
    <w:abstractNumId w:val="17"/>
  </w:num>
  <w:num w:numId="22">
    <w:abstractNumId w:val="3"/>
  </w:num>
  <w:num w:numId="23">
    <w:abstractNumId w:val="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A2"/>
    <w:rsid w:val="00033C2A"/>
    <w:rsid w:val="00046072"/>
    <w:rsid w:val="00065803"/>
    <w:rsid w:val="00082125"/>
    <w:rsid w:val="0008294A"/>
    <w:rsid w:val="00094D56"/>
    <w:rsid w:val="00096CF1"/>
    <w:rsid w:val="000A13E7"/>
    <w:rsid w:val="000A384D"/>
    <w:rsid w:val="000A6F61"/>
    <w:rsid w:val="000B1E1D"/>
    <w:rsid w:val="000D3EFA"/>
    <w:rsid w:val="00103983"/>
    <w:rsid w:val="00110F76"/>
    <w:rsid w:val="00126F53"/>
    <w:rsid w:val="00127CE9"/>
    <w:rsid w:val="00137651"/>
    <w:rsid w:val="00172372"/>
    <w:rsid w:val="00183C46"/>
    <w:rsid w:val="00185B9E"/>
    <w:rsid w:val="001D1ED7"/>
    <w:rsid w:val="001D62BE"/>
    <w:rsid w:val="001F013C"/>
    <w:rsid w:val="001F0B29"/>
    <w:rsid w:val="001F31A6"/>
    <w:rsid w:val="00201750"/>
    <w:rsid w:val="0020221C"/>
    <w:rsid w:val="00215BF9"/>
    <w:rsid w:val="00224A42"/>
    <w:rsid w:val="00240312"/>
    <w:rsid w:val="00276A22"/>
    <w:rsid w:val="002968EB"/>
    <w:rsid w:val="002A14B2"/>
    <w:rsid w:val="002A5CAE"/>
    <w:rsid w:val="002B4C14"/>
    <w:rsid w:val="002C292F"/>
    <w:rsid w:val="002D27F0"/>
    <w:rsid w:val="002D7BAB"/>
    <w:rsid w:val="002E2D54"/>
    <w:rsid w:val="0031457B"/>
    <w:rsid w:val="00321024"/>
    <w:rsid w:val="003337B8"/>
    <w:rsid w:val="00351496"/>
    <w:rsid w:val="0035361C"/>
    <w:rsid w:val="00365ABD"/>
    <w:rsid w:val="00367F08"/>
    <w:rsid w:val="00390350"/>
    <w:rsid w:val="003A01BA"/>
    <w:rsid w:val="003B2752"/>
    <w:rsid w:val="003C559E"/>
    <w:rsid w:val="003D7147"/>
    <w:rsid w:val="003E27D2"/>
    <w:rsid w:val="003F77CB"/>
    <w:rsid w:val="004223FB"/>
    <w:rsid w:val="00440E92"/>
    <w:rsid w:val="00441297"/>
    <w:rsid w:val="00461448"/>
    <w:rsid w:val="00464AE4"/>
    <w:rsid w:val="0046762D"/>
    <w:rsid w:val="00471FC2"/>
    <w:rsid w:val="00495A07"/>
    <w:rsid w:val="004D5BC0"/>
    <w:rsid w:val="004D634A"/>
    <w:rsid w:val="005039DF"/>
    <w:rsid w:val="005129AE"/>
    <w:rsid w:val="0052280B"/>
    <w:rsid w:val="00523393"/>
    <w:rsid w:val="00527F9F"/>
    <w:rsid w:val="00541576"/>
    <w:rsid w:val="00550733"/>
    <w:rsid w:val="005B3D3B"/>
    <w:rsid w:val="005B5AEA"/>
    <w:rsid w:val="005C29C5"/>
    <w:rsid w:val="005C4146"/>
    <w:rsid w:val="005E6E7F"/>
    <w:rsid w:val="005F3E29"/>
    <w:rsid w:val="006074B5"/>
    <w:rsid w:val="006133A7"/>
    <w:rsid w:val="006411B6"/>
    <w:rsid w:val="00653C95"/>
    <w:rsid w:val="00657264"/>
    <w:rsid w:val="00662208"/>
    <w:rsid w:val="00662429"/>
    <w:rsid w:val="006720AC"/>
    <w:rsid w:val="00677ADA"/>
    <w:rsid w:val="00680E7D"/>
    <w:rsid w:val="0068178D"/>
    <w:rsid w:val="00694A44"/>
    <w:rsid w:val="006C4FBE"/>
    <w:rsid w:val="006D1640"/>
    <w:rsid w:val="006D4A50"/>
    <w:rsid w:val="006D72EB"/>
    <w:rsid w:val="006E4A93"/>
    <w:rsid w:val="006F5F36"/>
    <w:rsid w:val="00704648"/>
    <w:rsid w:val="00705DDC"/>
    <w:rsid w:val="00716EA5"/>
    <w:rsid w:val="007207A5"/>
    <w:rsid w:val="007503EF"/>
    <w:rsid w:val="00754B61"/>
    <w:rsid w:val="0077412F"/>
    <w:rsid w:val="00775571"/>
    <w:rsid w:val="00786685"/>
    <w:rsid w:val="00795DA2"/>
    <w:rsid w:val="007A0B56"/>
    <w:rsid w:val="007A76DE"/>
    <w:rsid w:val="007B03F5"/>
    <w:rsid w:val="007C538A"/>
    <w:rsid w:val="007C53E2"/>
    <w:rsid w:val="007C6BD0"/>
    <w:rsid w:val="008108F0"/>
    <w:rsid w:val="0081231B"/>
    <w:rsid w:val="008123EE"/>
    <w:rsid w:val="0083101B"/>
    <w:rsid w:val="00855F4B"/>
    <w:rsid w:val="008613CE"/>
    <w:rsid w:val="00865512"/>
    <w:rsid w:val="00881A7F"/>
    <w:rsid w:val="008843AE"/>
    <w:rsid w:val="008B5066"/>
    <w:rsid w:val="008C3E64"/>
    <w:rsid w:val="008D6B3B"/>
    <w:rsid w:val="008E173E"/>
    <w:rsid w:val="00904006"/>
    <w:rsid w:val="00904080"/>
    <w:rsid w:val="00907E2D"/>
    <w:rsid w:val="009359BD"/>
    <w:rsid w:val="00951CCD"/>
    <w:rsid w:val="00961945"/>
    <w:rsid w:val="009B3FEA"/>
    <w:rsid w:val="009B4DD8"/>
    <w:rsid w:val="009D174A"/>
    <w:rsid w:val="009E6DFD"/>
    <w:rsid w:val="009F515F"/>
    <w:rsid w:val="009F5C4F"/>
    <w:rsid w:val="00A12491"/>
    <w:rsid w:val="00A14599"/>
    <w:rsid w:val="00A205FB"/>
    <w:rsid w:val="00A91F3E"/>
    <w:rsid w:val="00AC64FD"/>
    <w:rsid w:val="00AD5424"/>
    <w:rsid w:val="00AE2FC7"/>
    <w:rsid w:val="00AF0181"/>
    <w:rsid w:val="00B00B5C"/>
    <w:rsid w:val="00B02B91"/>
    <w:rsid w:val="00B2179B"/>
    <w:rsid w:val="00B310E0"/>
    <w:rsid w:val="00B37DF9"/>
    <w:rsid w:val="00B457C6"/>
    <w:rsid w:val="00B61C43"/>
    <w:rsid w:val="00B862DC"/>
    <w:rsid w:val="00B91CA9"/>
    <w:rsid w:val="00B958BF"/>
    <w:rsid w:val="00BA378B"/>
    <w:rsid w:val="00BB4F6E"/>
    <w:rsid w:val="00BD2258"/>
    <w:rsid w:val="00BE0C66"/>
    <w:rsid w:val="00BF0E3C"/>
    <w:rsid w:val="00BF1818"/>
    <w:rsid w:val="00BF7763"/>
    <w:rsid w:val="00C24C19"/>
    <w:rsid w:val="00C3772E"/>
    <w:rsid w:val="00C42C16"/>
    <w:rsid w:val="00C57732"/>
    <w:rsid w:val="00C862FA"/>
    <w:rsid w:val="00C92F0C"/>
    <w:rsid w:val="00CA6248"/>
    <w:rsid w:val="00CB1772"/>
    <w:rsid w:val="00CB2CBE"/>
    <w:rsid w:val="00CD3C71"/>
    <w:rsid w:val="00CD59AA"/>
    <w:rsid w:val="00CF56A4"/>
    <w:rsid w:val="00D15BA4"/>
    <w:rsid w:val="00D3419C"/>
    <w:rsid w:val="00D51A2B"/>
    <w:rsid w:val="00D579B4"/>
    <w:rsid w:val="00D769E6"/>
    <w:rsid w:val="00D81925"/>
    <w:rsid w:val="00D85706"/>
    <w:rsid w:val="00DA0869"/>
    <w:rsid w:val="00DA18D7"/>
    <w:rsid w:val="00DA62CB"/>
    <w:rsid w:val="00DC3ABA"/>
    <w:rsid w:val="00DC5BAA"/>
    <w:rsid w:val="00DC68BA"/>
    <w:rsid w:val="00DE129A"/>
    <w:rsid w:val="00DE2DE7"/>
    <w:rsid w:val="00DE5152"/>
    <w:rsid w:val="00DF195F"/>
    <w:rsid w:val="00DF2F7F"/>
    <w:rsid w:val="00E35EE4"/>
    <w:rsid w:val="00E36D6B"/>
    <w:rsid w:val="00E42250"/>
    <w:rsid w:val="00E604C4"/>
    <w:rsid w:val="00E83203"/>
    <w:rsid w:val="00EA0CBB"/>
    <w:rsid w:val="00EB0FDA"/>
    <w:rsid w:val="00ED0E05"/>
    <w:rsid w:val="00EE7995"/>
    <w:rsid w:val="00EF669A"/>
    <w:rsid w:val="00F201F4"/>
    <w:rsid w:val="00F20A77"/>
    <w:rsid w:val="00F25B9F"/>
    <w:rsid w:val="00F30920"/>
    <w:rsid w:val="00F34FAE"/>
    <w:rsid w:val="00F444F0"/>
    <w:rsid w:val="00F46803"/>
    <w:rsid w:val="00F5210E"/>
    <w:rsid w:val="00F52D36"/>
    <w:rsid w:val="00F605F4"/>
    <w:rsid w:val="00F71924"/>
    <w:rsid w:val="00FA127C"/>
    <w:rsid w:val="00FA7DB3"/>
    <w:rsid w:val="00FB1628"/>
    <w:rsid w:val="00FB2E9A"/>
    <w:rsid w:val="00FB43DB"/>
    <w:rsid w:val="00FC62D4"/>
    <w:rsid w:val="00FE006F"/>
    <w:rsid w:val="00FF22BB"/>
    <w:rsid w:val="00FF4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D17794-71EE-43D3-BB45-1732F9A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36"/>
    <w:pPr>
      <w:suppressAutoHyphens/>
      <w:spacing w:after="0" w:line="240" w:lineRule="auto"/>
      <w:textAlignment w:val="baseline"/>
    </w:pPr>
    <w:rPr>
      <w:rFonts w:ascii="Courier New" w:eastAsia="Times New Roman" w:hAnsi="Courier New" w:cs="Courier New"/>
      <w:kern w:val="1"/>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795DA2"/>
    <w:pPr>
      <w:tabs>
        <w:tab w:val="center" w:pos="4252"/>
        <w:tab w:val="right" w:pos="8504"/>
      </w:tabs>
    </w:pPr>
    <w:rPr>
      <w:rFonts w:ascii="Arial" w:hAnsi="Arial" w:cs="Times New Roman"/>
      <w:lang w:eastAsia="es-ES"/>
    </w:rPr>
  </w:style>
  <w:style w:type="character" w:customStyle="1" w:styleId="EncabezadoCar">
    <w:name w:val="Encabezado Car"/>
    <w:basedOn w:val="Fuentedeprrafopredeter"/>
    <w:link w:val="Encabezado"/>
    <w:rsid w:val="00795DA2"/>
    <w:rPr>
      <w:rFonts w:ascii="Arial" w:eastAsia="Times New Roman" w:hAnsi="Arial" w:cs="Times New Roman"/>
      <w:szCs w:val="20"/>
      <w:lang w:eastAsia="es-ES"/>
    </w:rPr>
  </w:style>
  <w:style w:type="character" w:styleId="Hipervnculo">
    <w:name w:val="Hyperlink"/>
    <w:rsid w:val="00795DA2"/>
    <w:rPr>
      <w:color w:val="0000FF"/>
      <w:u w:val="single"/>
    </w:rPr>
  </w:style>
  <w:style w:type="paragraph" w:styleId="Piedepgina">
    <w:name w:val="footer"/>
    <w:basedOn w:val="Normal"/>
    <w:link w:val="PiedepginaCar"/>
    <w:uiPriority w:val="99"/>
    <w:unhideWhenUsed/>
    <w:rsid w:val="00795DA2"/>
    <w:pPr>
      <w:tabs>
        <w:tab w:val="center" w:pos="4252"/>
        <w:tab w:val="right" w:pos="8504"/>
      </w:tabs>
    </w:pPr>
  </w:style>
  <w:style w:type="character" w:customStyle="1" w:styleId="PiedepginaCar">
    <w:name w:val="Pie de página Car"/>
    <w:basedOn w:val="Fuentedeprrafopredeter"/>
    <w:link w:val="Piedepgina"/>
    <w:uiPriority w:val="99"/>
    <w:rsid w:val="00795DA2"/>
  </w:style>
  <w:style w:type="paragraph" w:styleId="Textodeglobo">
    <w:name w:val="Balloon Text"/>
    <w:basedOn w:val="Normal"/>
    <w:link w:val="TextodegloboCar"/>
    <w:uiPriority w:val="99"/>
    <w:semiHidden/>
    <w:unhideWhenUsed/>
    <w:rsid w:val="00BF18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818"/>
    <w:rPr>
      <w:rFonts w:ascii="Segoe UI" w:hAnsi="Segoe UI" w:cs="Segoe UI"/>
      <w:sz w:val="18"/>
      <w:szCs w:val="18"/>
    </w:rPr>
  </w:style>
  <w:style w:type="paragraph" w:customStyle="1" w:styleId="Normal0">
    <w:name w:val="[Normal]"/>
    <w:uiPriority w:val="99"/>
    <w:rsid w:val="00240312"/>
    <w:pPr>
      <w:suppressAutoHyphens/>
      <w:autoSpaceDN w:val="0"/>
      <w:spacing w:after="0" w:line="240" w:lineRule="auto"/>
      <w:textAlignment w:val="baseline"/>
    </w:pPr>
    <w:rPr>
      <w:rFonts w:ascii="Arial" w:eastAsia="Arial" w:hAnsi="Arial" w:cs="Arial"/>
      <w:color w:val="000000"/>
      <w:kern w:val="3"/>
      <w:sz w:val="24"/>
      <w:szCs w:val="20"/>
      <w:lang w:eastAsia="es-ES"/>
    </w:rPr>
  </w:style>
  <w:style w:type="character" w:customStyle="1" w:styleId="Fuentedeprrafopredeter1">
    <w:name w:val="Fuente de párrafo predeter.1"/>
    <w:rsid w:val="006F5F36"/>
  </w:style>
  <w:style w:type="character" w:customStyle="1" w:styleId="Hipervnculo1">
    <w:name w:val="Hipervínculo1"/>
    <w:basedOn w:val="Fuentedeprrafopredeter1"/>
    <w:rsid w:val="006F5F36"/>
    <w:rPr>
      <w:color w:val="0563C1"/>
      <w:u w:val="single"/>
    </w:rPr>
  </w:style>
  <w:style w:type="paragraph" w:customStyle="1" w:styleId="LO-Normal">
    <w:name w:val="LO-Normal"/>
    <w:rsid w:val="006F5F36"/>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styleId="Textoindependiente">
    <w:name w:val="Body Text"/>
    <w:basedOn w:val="Normal"/>
    <w:link w:val="TextoindependienteCar"/>
    <w:rsid w:val="006F5F36"/>
    <w:pPr>
      <w:widowControl w:val="0"/>
      <w:tabs>
        <w:tab w:val="left" w:pos="1727"/>
        <w:tab w:val="left" w:pos="7055"/>
        <w:tab w:val="left" w:pos="9791"/>
      </w:tabs>
      <w:jc w:val="both"/>
    </w:pPr>
  </w:style>
  <w:style w:type="character" w:customStyle="1" w:styleId="TextoindependienteCar">
    <w:name w:val="Texto independiente Car"/>
    <w:basedOn w:val="Fuentedeprrafopredeter"/>
    <w:link w:val="Textoindependiente"/>
    <w:rsid w:val="006F5F36"/>
    <w:rPr>
      <w:rFonts w:ascii="Courier New" w:eastAsia="Times New Roman" w:hAnsi="Courier New" w:cs="Courier New"/>
      <w:kern w:val="1"/>
      <w:sz w:val="24"/>
      <w:szCs w:val="20"/>
      <w:lang w:eastAsia="zh-CN"/>
    </w:rPr>
  </w:style>
  <w:style w:type="paragraph" w:styleId="Sangradetextonormal">
    <w:name w:val="Body Text Indent"/>
    <w:basedOn w:val="Normal"/>
    <w:link w:val="SangradetextonormalCar"/>
    <w:rsid w:val="006F5F36"/>
    <w:pPr>
      <w:tabs>
        <w:tab w:val="left" w:pos="11519"/>
      </w:tabs>
      <w:ind w:left="5040"/>
      <w:jc w:val="both"/>
    </w:pPr>
  </w:style>
  <w:style w:type="character" w:customStyle="1" w:styleId="SangradetextonormalCar">
    <w:name w:val="Sangría de texto normal Car"/>
    <w:basedOn w:val="Fuentedeprrafopredeter"/>
    <w:link w:val="Sangradetextonormal"/>
    <w:rsid w:val="006F5F36"/>
    <w:rPr>
      <w:rFonts w:ascii="Courier New" w:eastAsia="Times New Roman" w:hAnsi="Courier New" w:cs="Courier New"/>
      <w:kern w:val="1"/>
      <w:sz w:val="24"/>
      <w:szCs w:val="20"/>
      <w:lang w:eastAsia="zh-CN"/>
    </w:rPr>
  </w:style>
  <w:style w:type="paragraph" w:customStyle="1" w:styleId="Sangra2detindependiente1">
    <w:name w:val="Sangría 2 de t. independiente1"/>
    <w:basedOn w:val="Normal"/>
    <w:rsid w:val="006F5F36"/>
    <w:pPr>
      <w:tabs>
        <w:tab w:val="left" w:pos="2127"/>
      </w:tabs>
      <w:ind w:left="1560"/>
      <w:jc w:val="both"/>
    </w:pPr>
    <w:rPr>
      <w:rFonts w:ascii="Arial Narrow" w:eastAsia="Arial Narrow" w:hAnsi="Arial Narrow" w:cs="Arial Narrow"/>
    </w:rPr>
  </w:style>
  <w:style w:type="paragraph" w:customStyle="1" w:styleId="Sangra3detindependiente1">
    <w:name w:val="Sangría 3 de t. independiente1"/>
    <w:basedOn w:val="Normal"/>
    <w:rsid w:val="006F5F36"/>
    <w:pPr>
      <w:tabs>
        <w:tab w:val="left" w:pos="2857"/>
      </w:tabs>
      <w:ind w:left="1418" w:hanging="1418"/>
      <w:jc w:val="both"/>
    </w:pPr>
    <w:rPr>
      <w:rFonts w:ascii="Arial Narrow" w:eastAsia="Arial Narrow" w:hAnsi="Arial Narrow" w:cs="Arial Narrow"/>
    </w:rPr>
  </w:style>
  <w:style w:type="paragraph" w:customStyle="1" w:styleId="WW-Predeterminado">
    <w:name w:val="WW-Predeterminado"/>
    <w:basedOn w:val="Normal"/>
    <w:next w:val="Normal"/>
    <w:uiPriority w:val="99"/>
    <w:rsid w:val="006F5F36"/>
    <w:pPr>
      <w:widowControl w:val="0"/>
      <w:suppressAutoHyphens w:val="0"/>
      <w:autoSpaceDE w:val="0"/>
      <w:autoSpaceDN w:val="0"/>
      <w:adjustRightInd w:val="0"/>
      <w:textAlignment w:val="auto"/>
    </w:pPr>
    <w:rPr>
      <w:rFonts w:ascii="Times New Roman" w:eastAsiaTheme="minorEastAsia" w:hAnsi="Times New Roman" w:cs="Times New Roman"/>
      <w:kern w:val="0"/>
      <w:szCs w:val="24"/>
      <w:lang w:eastAsia="es-ES"/>
    </w:rPr>
  </w:style>
  <w:style w:type="paragraph" w:styleId="Prrafodelista">
    <w:name w:val="List Paragraph"/>
    <w:basedOn w:val="Normal"/>
    <w:uiPriority w:val="34"/>
    <w:qFormat/>
    <w:rsid w:val="006F5F36"/>
    <w:pPr>
      <w:ind w:left="720"/>
      <w:contextualSpacing/>
    </w:pPr>
  </w:style>
  <w:style w:type="numbering" w:customStyle="1" w:styleId="WW8Num1">
    <w:name w:val="WW8Num1"/>
    <w:rsid w:val="009359BD"/>
    <w:pPr>
      <w:numPr>
        <w:numId w:val="6"/>
      </w:numPr>
    </w:pPr>
  </w:style>
  <w:style w:type="paragraph" w:customStyle="1" w:styleId="western">
    <w:name w:val="western"/>
    <w:basedOn w:val="Normal"/>
    <w:rsid w:val="009D174A"/>
    <w:pPr>
      <w:suppressAutoHyphens w:val="0"/>
      <w:spacing w:before="100" w:beforeAutospacing="1"/>
      <w:jc w:val="both"/>
      <w:textAlignment w:val="auto"/>
    </w:pPr>
    <w:rPr>
      <w:kern w:val="0"/>
      <w:szCs w:val="24"/>
      <w:lang w:eastAsia="es-ES"/>
    </w:rPr>
  </w:style>
  <w:style w:type="paragraph" w:customStyle="1" w:styleId="Standard">
    <w:name w:val="Standard"/>
    <w:uiPriority w:val="99"/>
    <w:rsid w:val="001F0B29"/>
    <w:pPr>
      <w:suppressAutoHyphens/>
      <w:autoSpaceDN w:val="0"/>
      <w:spacing w:after="0" w:line="240" w:lineRule="auto"/>
      <w:textAlignment w:val="baseline"/>
    </w:pPr>
    <w:rPr>
      <w:rFonts w:ascii="Liberation Serif" w:eastAsia="Calibri" w:hAnsi="Liberation Serif" w:cs="Mangal"/>
      <w:kern w:val="3"/>
      <w:sz w:val="24"/>
      <w:szCs w:val="24"/>
      <w:lang w:eastAsia="zh-CN" w:bidi="hi-IN"/>
    </w:rPr>
  </w:style>
  <w:style w:type="paragraph" w:customStyle="1" w:styleId="WW-Predeterminado1">
    <w:name w:val="WW-Predeterminado1"/>
    <w:basedOn w:val="Normal"/>
    <w:next w:val="WW-Predeterminado"/>
    <w:uiPriority w:val="99"/>
    <w:rsid w:val="00541576"/>
    <w:pPr>
      <w:widowControl w:val="0"/>
      <w:suppressAutoHyphens w:val="0"/>
      <w:autoSpaceDE w:val="0"/>
      <w:autoSpaceDN w:val="0"/>
      <w:adjustRightInd w:val="0"/>
      <w:textAlignment w:val="auto"/>
    </w:pPr>
    <w:rPr>
      <w:rFonts w:ascii="Times New Roman" w:eastAsiaTheme="minorEastAsia" w:hAnsi="Times New Roman" w:cs="Times New Roman"/>
      <w:kern w:val="0"/>
      <w:szCs w:val="24"/>
      <w:lang w:eastAsia="es-ES"/>
    </w:rPr>
  </w:style>
  <w:style w:type="table" w:customStyle="1" w:styleId="TableNormal">
    <w:name w:val="Table Normal"/>
    <w:uiPriority w:val="2"/>
    <w:semiHidden/>
    <w:unhideWhenUsed/>
    <w:qFormat/>
    <w:rsid w:val="00DF195F"/>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03983"/>
    <w:pPr>
      <w:suppressAutoHyphens w:val="0"/>
      <w:spacing w:before="100" w:beforeAutospacing="1" w:after="100" w:afterAutospacing="1"/>
      <w:textAlignment w:val="auto"/>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7739">
      <w:bodyDiv w:val="1"/>
      <w:marLeft w:val="0"/>
      <w:marRight w:val="0"/>
      <w:marTop w:val="0"/>
      <w:marBottom w:val="0"/>
      <w:divBdr>
        <w:top w:val="none" w:sz="0" w:space="0" w:color="auto"/>
        <w:left w:val="none" w:sz="0" w:space="0" w:color="auto"/>
        <w:bottom w:val="none" w:sz="0" w:space="0" w:color="auto"/>
        <w:right w:val="none" w:sz="0" w:space="0" w:color="auto"/>
      </w:divBdr>
      <w:divsChild>
        <w:div w:id="140313541">
          <w:marLeft w:val="0"/>
          <w:marRight w:val="0"/>
          <w:marTop w:val="0"/>
          <w:marBottom w:val="0"/>
          <w:divBdr>
            <w:top w:val="none" w:sz="0" w:space="0" w:color="auto"/>
            <w:left w:val="none" w:sz="0" w:space="0" w:color="auto"/>
            <w:bottom w:val="none" w:sz="0" w:space="0" w:color="auto"/>
            <w:right w:val="none" w:sz="0" w:space="0" w:color="auto"/>
          </w:divBdr>
        </w:div>
      </w:divsChild>
    </w:div>
    <w:div w:id="931547513">
      <w:bodyDiv w:val="1"/>
      <w:marLeft w:val="0"/>
      <w:marRight w:val="0"/>
      <w:marTop w:val="0"/>
      <w:marBottom w:val="0"/>
      <w:divBdr>
        <w:top w:val="none" w:sz="0" w:space="0" w:color="auto"/>
        <w:left w:val="none" w:sz="0" w:space="0" w:color="auto"/>
        <w:bottom w:val="none" w:sz="0" w:space="0" w:color="auto"/>
        <w:right w:val="none" w:sz="0" w:space="0" w:color="auto"/>
      </w:divBdr>
    </w:div>
    <w:div w:id="1550993853">
      <w:bodyDiv w:val="1"/>
      <w:marLeft w:val="0"/>
      <w:marRight w:val="0"/>
      <w:marTop w:val="0"/>
      <w:marBottom w:val="0"/>
      <w:divBdr>
        <w:top w:val="none" w:sz="0" w:space="0" w:color="auto"/>
        <w:left w:val="none" w:sz="0" w:space="0" w:color="auto"/>
        <w:bottom w:val="none" w:sz="0" w:space="0" w:color="auto"/>
        <w:right w:val="none" w:sz="0" w:space="0" w:color="auto"/>
      </w:divBdr>
    </w:div>
    <w:div w:id="1581596229">
      <w:bodyDiv w:val="1"/>
      <w:marLeft w:val="0"/>
      <w:marRight w:val="0"/>
      <w:marTop w:val="0"/>
      <w:marBottom w:val="0"/>
      <w:divBdr>
        <w:top w:val="none" w:sz="0" w:space="0" w:color="auto"/>
        <w:left w:val="none" w:sz="0" w:space="0" w:color="auto"/>
        <w:bottom w:val="none" w:sz="0" w:space="0" w:color="auto"/>
        <w:right w:val="none" w:sz="0" w:space="0" w:color="auto"/>
      </w:divBdr>
    </w:div>
    <w:div w:id="15828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1.dipalme.org/comun/tslValidar.zul?entidad=400000&amp;tercero&amp;protocolo=https&amp;urlInicial=https%3A%2F%2Fov1.dipalme.org%2Fcomun%2Ftsl.zul%3Fentidad%3D400000%26tercero" TargetMode="External"/><Relationship Id="rId13" Type="http://schemas.openxmlformats.org/officeDocument/2006/relationships/hyperlink" Target="http://www.dipalme.or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pc.almeria.es/Servicios/cmsdipro/index.nsf/tablon_view_canal.xsp?p=dipalme&amp;canal=Contratante" TargetMode="External"/><Relationship Id="rId12" Type="http://schemas.openxmlformats.org/officeDocument/2006/relationships/hyperlink" Target="http://www.dipalme.org/Servicios/cmsdipro/index.nsf/informacion.xsp?p=dipalme&amp;ref=DP-OV"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alme.org/Servicios/cmsdipro/index.nsf/anexos_view_entidad_subclasificador_canal.xsp?p=dipalme&amp;ref=Contrataci%C3%B3n&amp;canal=Contratante" TargetMode="External"/><Relationship Id="rId5" Type="http://schemas.openxmlformats.org/officeDocument/2006/relationships/footnotes" Target="footnotes.xml"/><Relationship Id="rId15" Type="http://schemas.openxmlformats.org/officeDocument/2006/relationships/hyperlink" Target="http://www.rpc.almeria.es/Servicios/cmsdipro/index.nsf/tablon_view_canal.xsp?p=dipalme&amp;canal=Contratante" TargetMode="External"/><Relationship Id="rId10" Type="http://schemas.openxmlformats.org/officeDocument/2006/relationships/hyperlink" Target="http://www.dipalme.org/Servicios/cmsdipro/index.nsf/informacion.xsp?p=dipalme&amp;ref=DP-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palme.org/Servicios/Organizacion/servicios.nsf/ficha.xsp?id=B8131F8C616B202CC12578AF002CD740" TargetMode="External"/><Relationship Id="rId14" Type="http://schemas.openxmlformats.org/officeDocument/2006/relationships/hyperlink" Target="https://ec.europa.eu/growth/tools-databases/esp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jobraspublicas@dipalme.org"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22455</Words>
  <Characters>123508</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Bueno Juan Carlos</dc:creator>
  <cp:keywords/>
  <dc:description/>
  <cp:lastModifiedBy>Carreño Garcia Patricia</cp:lastModifiedBy>
  <cp:revision>2</cp:revision>
  <cp:lastPrinted>2018-05-09T07:52:00Z</cp:lastPrinted>
  <dcterms:created xsi:type="dcterms:W3CDTF">2021-11-11T13:03:00Z</dcterms:created>
  <dcterms:modified xsi:type="dcterms:W3CDTF">2021-11-11T13:03:00Z</dcterms:modified>
</cp:coreProperties>
</file>